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3C" w:rsidRDefault="002D7B3C" w:rsidP="002D7B3C">
      <w:pPr>
        <w:pStyle w:val="Heading1"/>
        <w:spacing w:before="0" w:after="240"/>
      </w:pPr>
      <w:bookmarkStart w:id="0" w:name="_GoBack"/>
      <w:r w:rsidRPr="002D7B3C">
        <w:t>В суматохе социально-культурных разногласий: жизнь армянских беженцев в бывших азербайджанских селах</w:t>
      </w:r>
    </w:p>
    <w:bookmarkEnd w:id="0"/>
    <w:p w:rsidR="00FC14AB" w:rsidRDefault="00FC14AB" w:rsidP="00FC14AB">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Миграция армянского населения в позднесоветские и ранние постсоветские годы зачастую была многоходовой - например, из Азербайджана в одну из стран Центральной Азии, а через некоторое время в Армению и далее в Россию. </w:t>
      </w:r>
    </w:p>
    <w:p w:rsidR="00FC14AB" w:rsidRDefault="00FC14AB" w:rsidP="00FC14AB">
      <w:pPr>
        <w:spacing w:after="0" w:line="360" w:lineRule="auto"/>
        <w:ind w:firstLine="432"/>
        <w:jc w:val="both"/>
        <w:rPr>
          <w:rFonts w:ascii="Times New Roman" w:hAnsi="Times New Roman" w:cs="Times New Roman"/>
          <w:i/>
          <w:sz w:val="24"/>
          <w:szCs w:val="24"/>
        </w:rPr>
      </w:pPr>
      <w:r>
        <w:rPr>
          <w:rFonts w:ascii="Times New Roman" w:hAnsi="Times New Roman" w:cs="Times New Roman"/>
          <w:sz w:val="24"/>
          <w:szCs w:val="24"/>
        </w:rPr>
        <w:t xml:space="preserve">Армяне, которые переселялись из Азербайджана в Армению, Среднюю Азию, Россию образовали гибкие транснациональные сети. </w:t>
      </w:r>
      <w:r w:rsidRPr="00462EB7">
        <w:rPr>
          <w:rFonts w:ascii="Times New Roman" w:hAnsi="Times New Roman" w:cs="Times New Roman"/>
          <w:sz w:val="24"/>
          <w:szCs w:val="24"/>
          <w:lang w:val="hy-AM"/>
        </w:rPr>
        <w:t>«</w:t>
      </w:r>
      <w:r w:rsidRPr="00462EB7">
        <w:rPr>
          <w:rFonts w:ascii="Times New Roman" w:hAnsi="Times New Roman" w:cs="Times New Roman"/>
          <w:i/>
          <w:sz w:val="24"/>
          <w:szCs w:val="24"/>
          <w:lang w:val="hy-AM"/>
        </w:rPr>
        <w:t xml:space="preserve">Из Шуши мы уехали, когда ситуация стала накаляться. </w:t>
      </w:r>
      <w:r>
        <w:rPr>
          <w:rFonts w:ascii="Times New Roman" w:hAnsi="Times New Roman" w:cs="Times New Roman"/>
          <w:i/>
          <w:sz w:val="24"/>
          <w:szCs w:val="24"/>
        </w:rPr>
        <w:t>Сперва мы уехали в Волгодонск, так как там жил брат моего мужа. Но мы долго не задержались там. Через год уехали в Армению. Мне Волгодонск не понравился, это был полностью новый город, молодежный город. Население туда съехалось со всех концов Союза. Это была такая ударная комсомольская стройка. Такая сборная солянка разных национальностей. Наши дочки, тогда еще школьницы, мы стали волноваться за их будущее. Все-таки в России, особенно в таких городах, нравы другие. Мы стали искать варианты, чтобы оттуда уехать. Так мы нашли русскую семью из Армении - военные, которая согласилась обменяться квартирами. Они хотели переехать ближе к своим детям в Россию. Так мы переехали в Ереван»</w:t>
      </w:r>
      <w:r>
        <w:rPr>
          <w:rStyle w:val="FootnoteReference10"/>
          <w:rFonts w:ascii="Times New Roman" w:hAnsi="Times New Roman" w:cs="Times New Roman"/>
          <w:i/>
          <w:sz w:val="24"/>
          <w:szCs w:val="24"/>
        </w:rPr>
        <w:footnoteReference w:id="1"/>
      </w:r>
      <w:r>
        <w:rPr>
          <w:rFonts w:ascii="Times New Roman" w:hAnsi="Times New Roman" w:cs="Times New Roman"/>
          <w:sz w:val="24"/>
          <w:szCs w:val="24"/>
        </w:rPr>
        <w:t xml:space="preserve"> , - рассказывала Алла </w:t>
      </w:r>
      <w:r w:rsidRPr="00897F53">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897F53">
        <w:rPr>
          <w:rFonts w:ascii="Times New Roman" w:hAnsi="Times New Roman" w:cs="Times New Roman"/>
          <w:color w:val="000000" w:themeColor="text1"/>
          <w:sz w:val="24"/>
          <w:szCs w:val="24"/>
        </w:rPr>
        <w:t xml:space="preserve">Шуши. </w:t>
      </w:r>
      <w:r>
        <w:rPr>
          <w:rFonts w:ascii="Times New Roman" w:hAnsi="Times New Roman" w:cs="Times New Roman"/>
          <w:sz w:val="24"/>
          <w:szCs w:val="24"/>
        </w:rPr>
        <w:t xml:space="preserve">Пример ее семьи указывает на то, что люди переселялись не только исходя из экономических соображений и возможности найти жилье, но, также, исходя из безопасности своих семей. Особенно это проявлялось в разговорах с беженцами, по мнению которых новые многонациональные города были небезопасными для проживания. В первые постсоветские годы в подобных городах были довольно частые проявления межэтнической </w:t>
      </w:r>
      <w:r w:rsidRPr="00E11DF7">
        <w:rPr>
          <w:rFonts w:ascii="Times New Roman" w:hAnsi="Times New Roman" w:cs="Times New Roman"/>
          <w:sz w:val="24"/>
          <w:szCs w:val="24"/>
        </w:rPr>
        <w:t>нетерпимости, поэтому</w:t>
      </w:r>
      <w:r>
        <w:rPr>
          <w:rFonts w:ascii="Times New Roman" w:hAnsi="Times New Roman" w:cs="Times New Roman"/>
          <w:sz w:val="24"/>
          <w:szCs w:val="24"/>
        </w:rPr>
        <w:t xml:space="preserve"> беженцы тяготели переселяться в территории с компактным армянским населением. Впоследствии, семья Аллы из Волгодонска переезжает в Ереван. </w:t>
      </w:r>
      <w:r>
        <w:rPr>
          <w:rFonts w:ascii="Times New Roman" w:hAnsi="Times New Roman" w:cs="Times New Roman"/>
          <w:i/>
          <w:sz w:val="24"/>
          <w:szCs w:val="24"/>
        </w:rPr>
        <w:t>«Дети очень быстро интегрировались в армянское общество, быстро выучили язык. Моя младшая дочь раньше всех выучила армянский. Ей тогда было 4-5 лет. Остальные дети в школе выучили. Нам с мужем было сложнее, но все-таки, мы тоже выучили. Не прошел и год, мы свободно говорили по-армянски. Я устроилась на работу в сберегательную кассу, начала учить армянские буквы, даже печатала на машинке. Это был 1992 год»</w:t>
      </w:r>
      <w:r>
        <w:rPr>
          <w:rStyle w:val="FootnoteReference10"/>
          <w:rFonts w:ascii="Times New Roman" w:hAnsi="Times New Roman" w:cs="Times New Roman"/>
          <w:i/>
          <w:sz w:val="24"/>
          <w:szCs w:val="24"/>
        </w:rPr>
        <w:footnoteReference w:id="2"/>
      </w:r>
      <w:r>
        <w:rPr>
          <w:rFonts w:ascii="Times New Roman" w:hAnsi="Times New Roman" w:cs="Times New Roman"/>
          <w:i/>
          <w:sz w:val="24"/>
          <w:szCs w:val="24"/>
        </w:rPr>
        <w:t xml:space="preserve">. </w:t>
      </w:r>
    </w:p>
    <w:p w:rsidR="00FC14AB" w:rsidRDefault="00FC14AB" w:rsidP="00FC14AB">
      <w:pPr>
        <w:pStyle w:val="ListParagraph"/>
        <w:spacing w:after="0" w:line="360" w:lineRule="auto"/>
        <w:ind w:left="0" w:firstLine="432"/>
        <w:jc w:val="both"/>
        <w:rPr>
          <w:rFonts w:ascii="Times New Roman" w:hAnsi="Times New Roman"/>
          <w:sz w:val="24"/>
          <w:szCs w:val="24"/>
        </w:rPr>
      </w:pPr>
      <w:r>
        <w:rPr>
          <w:rFonts w:ascii="Times New Roman" w:hAnsi="Times New Roman"/>
          <w:sz w:val="24"/>
          <w:szCs w:val="24"/>
        </w:rPr>
        <w:t xml:space="preserve">Экономическая ситуация в Армении в начале 1990 гг. продолжала ухудшаться. Сформировались сложные социально-культурные отношения между армянскими и азербайджанскими армянами. Многие беженские семьи, которые заселили бывшие </w:t>
      </w:r>
      <w:r>
        <w:rPr>
          <w:rFonts w:ascii="Times New Roman" w:hAnsi="Times New Roman"/>
          <w:sz w:val="24"/>
          <w:szCs w:val="24"/>
        </w:rPr>
        <w:lastRenderedPageBreak/>
        <w:t>азербайджанские дома и деревни в Армении, не смогли адаптироваться к новым условиям жизни ни в городской, ни в сельской среде (по экономическим, социокультурным причинам). В первые годы переселения, по мизерным ценам продав свои квартиры, дома и земельные участки местным армянам, они уехали из Армении. В основном, это были именно русскоязычные городские жители из Азербайджана, которые не владели армянским и не имели знаний и навыков в области сельского хозяйства. Большую роль в отчуждении беженцев в первые годы переселения сыграл языковой фактор. Беженцы, в большинстве, говорили на русском (бывшие городские жители посещали русскоязычные школы в Азербайджане), азербайджанском, и своем локальном диалекте армянского языка, который сильно отличался от литературного армянского.</w:t>
      </w:r>
      <w:r>
        <w:rPr>
          <w:rFonts w:ascii="Times New Roman" w:hAnsi="Times New Roman"/>
          <w:i/>
          <w:sz w:val="24"/>
          <w:szCs w:val="24"/>
        </w:rPr>
        <w:t xml:space="preserve"> «В Армении нас называли перевернутые армяне [shurtævac], потому что мы свободно не владели армянским языком и выросли в азербайджанской среде. Где-то 15 лет назад было очень сложно в Ереване, там Карабахских армян не любили, когда я говорила на русском, мне даже не отвечали, говорили, мол армянка, почему армянский не знаешь?»</w:t>
      </w:r>
      <w:r>
        <w:rPr>
          <w:rStyle w:val="FootnoteReference10"/>
          <w:rFonts w:ascii="Times New Roman" w:hAnsi="Times New Roman"/>
          <w:i/>
          <w:sz w:val="24"/>
          <w:szCs w:val="24"/>
        </w:rPr>
        <w:footnoteReference w:id="3"/>
      </w:r>
      <w:r>
        <w:rPr>
          <w:rFonts w:ascii="Times New Roman" w:hAnsi="Times New Roman"/>
          <w:i/>
          <w:sz w:val="24"/>
          <w:szCs w:val="24"/>
        </w:rPr>
        <w:t xml:space="preserve">. </w:t>
      </w:r>
      <w:r>
        <w:rPr>
          <w:rFonts w:ascii="Times New Roman" w:hAnsi="Times New Roman"/>
          <w:sz w:val="24"/>
          <w:szCs w:val="24"/>
        </w:rPr>
        <w:t xml:space="preserve">Именно по перечисленным причинам многие семьи азербайджанских армян уехали из Армении в Россию. </w:t>
      </w:r>
    </w:p>
    <w:p w:rsidR="00FC14AB" w:rsidRDefault="00FC14AB" w:rsidP="00FC14AB">
      <w:pPr>
        <w:pStyle w:val="ListParagraph"/>
        <w:spacing w:after="0" w:line="360" w:lineRule="auto"/>
        <w:ind w:left="0" w:firstLine="432"/>
        <w:jc w:val="both"/>
        <w:rPr>
          <w:rFonts w:ascii="Times New Roman" w:hAnsi="Times New Roman"/>
          <w:color w:val="000000" w:themeColor="text1"/>
          <w:sz w:val="24"/>
          <w:szCs w:val="24"/>
          <w:lang w:val="hy-AM"/>
        </w:rPr>
      </w:pPr>
      <w:r>
        <w:rPr>
          <w:rFonts w:ascii="Times New Roman" w:hAnsi="Times New Roman"/>
          <w:sz w:val="24"/>
          <w:szCs w:val="24"/>
        </w:rPr>
        <w:t>У Аллы трое детей - две дочери и сын, все они сегодня живут в Ставрополе. «</w:t>
      </w:r>
      <w:r>
        <w:rPr>
          <w:rFonts w:ascii="Times New Roman" w:hAnsi="Times New Roman"/>
          <w:i/>
          <w:sz w:val="24"/>
          <w:szCs w:val="24"/>
        </w:rPr>
        <w:t>Окончательно мы уехали из Армении в 1994 году. Дом мы оставили, чтобы вернуться. Ключи я оставила у брата, чтобы он мог иногда присматривать за квартирой. Но через 6 лет, когда уже стало ясно, что мы не вернемся, решили продать квартиру, чтобы здесь купить новую. Дети здесь уже к этому времени закончили школу, институт, устроились на работу, старшая дочь вышла замуж... Если бы мои дети были со мной, я бы вернулась. Но они не захотели возвращаться</w:t>
      </w:r>
      <w:r>
        <w:rPr>
          <w:rFonts w:ascii="Times New Roman" w:hAnsi="Times New Roman"/>
          <w:sz w:val="24"/>
          <w:szCs w:val="24"/>
        </w:rPr>
        <w:t>»</w:t>
      </w:r>
      <w:r>
        <w:rPr>
          <w:rStyle w:val="FootnoteReference10"/>
          <w:rFonts w:ascii="Times New Roman" w:hAnsi="Times New Roman"/>
          <w:sz w:val="24"/>
          <w:szCs w:val="24"/>
        </w:rPr>
        <w:footnoteReference w:id="4"/>
      </w:r>
      <w:r>
        <w:rPr>
          <w:rFonts w:ascii="Times New Roman" w:hAnsi="Times New Roman"/>
          <w:sz w:val="24"/>
          <w:szCs w:val="24"/>
        </w:rPr>
        <w:t xml:space="preserve">. После переезда в Ставрополь изначально семья жила в доме брата мужа Аллы, потом какое-то время снимала квартиру. После того, как Алла продала квартиру в Ереване, семья смогла приобрести земельный участок в поселке Новый под Ставрополем. На этом участке они построили частный дом, в котором сегодня проживают Алла со своим мужем и семьей сына. Беженцы старались сохранить свои дома в Армении исходя из разных соображений. </w:t>
      </w:r>
      <w:r w:rsidRPr="00897F53">
        <w:rPr>
          <w:rFonts w:ascii="Times New Roman" w:hAnsi="Times New Roman"/>
          <w:color w:val="000000" w:themeColor="text1"/>
          <w:sz w:val="24"/>
          <w:szCs w:val="24"/>
        </w:rPr>
        <w:t xml:space="preserve">Во-первых, имея дом в Армении, они могли бы в какой-то момент вернуться на этническую родину. Во-вторых, это вариант перестрахования, в случае возможных новых вынужденных переселений. В-третьих, беженцы иногда с нежеланием продавали свою недвижимость, не имея другую в местах новых переселений. </w:t>
      </w:r>
    </w:p>
    <w:p w:rsidR="00462EB7" w:rsidRPr="00456FB6" w:rsidRDefault="00FC14AB" w:rsidP="003D7B5F">
      <w:pPr>
        <w:spacing w:after="0" w:line="360" w:lineRule="auto"/>
        <w:ind w:firstLine="432"/>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Так, беженцы по несколько раз меняли насиженные места проживания, выбирали новые направления переселения исходя из разных соображений: чаще всего, это были родственные связи, кто-то ориентировался на русскоязычную среду, кто-то исходил из экономических соображений и возможности трудоустройства. Подобных примеров очень много. Люди, беспокоясь за свою безопасность и безопасность своих семей, бежали из Азербайджана в Армению, из Армении в Россию или в Среднюю Азию и т.д. </w:t>
      </w:r>
      <w:r w:rsidR="00462EB7" w:rsidRPr="00456FB6">
        <w:rPr>
          <w:rFonts w:ascii="Times New Roman" w:hAnsi="Times New Roman" w:cs="Times New Roman"/>
          <w:color w:val="000000" w:themeColor="text1"/>
          <w:sz w:val="24"/>
          <w:szCs w:val="24"/>
        </w:rPr>
        <w:t xml:space="preserve">Карабахский конфликт стал причиной, заставившей сотни тысяч людей покинуть места их постоянного проживания. Опасаясь за свою жизнь, армяне, жившие на </w:t>
      </w:r>
      <w:r w:rsidR="00462EB7">
        <w:rPr>
          <w:rFonts w:ascii="Times New Roman" w:hAnsi="Times New Roman" w:cs="Times New Roman"/>
          <w:color w:val="000000" w:themeColor="text1"/>
          <w:sz w:val="24"/>
          <w:szCs w:val="24"/>
        </w:rPr>
        <w:t>территории Азербайджана, вынужденно уехали оттуда</w:t>
      </w:r>
      <w:r w:rsidR="00462EB7" w:rsidRPr="00456FB6">
        <w:rPr>
          <w:rFonts w:ascii="Times New Roman" w:hAnsi="Times New Roman" w:cs="Times New Roman"/>
          <w:color w:val="000000" w:themeColor="text1"/>
          <w:sz w:val="24"/>
          <w:szCs w:val="24"/>
        </w:rPr>
        <w:t xml:space="preserve">. В свою очередь, из Армянской ССР бежало абсолютное большинство азербайджанцев. Насчитывается приблизительно 360 тысяч армянских беженцев, переселившихся в результате войны из Азербайджана в Армению. В это число входят и 40 тысяч армян из Шаумяновского и Ханларского районов, прилегающих с севера к территории Нагорного Карабаха, которых вынудили покинуть свои дома в 1991 году после военно-стратегической операции «Кольцо». </w:t>
      </w:r>
    </w:p>
    <w:p w:rsidR="006A3D46" w:rsidRPr="006A3D46" w:rsidRDefault="00462EB7" w:rsidP="00462EB7">
      <w:pPr>
        <w:spacing w:after="0" w:line="360" w:lineRule="auto"/>
        <w:ind w:firstLine="432"/>
        <w:jc w:val="both"/>
        <w:rPr>
          <w:rFonts w:ascii="Times New Roman" w:hAnsi="Times New Roman" w:cs="Times New Roman"/>
          <w:sz w:val="24"/>
          <w:szCs w:val="24"/>
          <w:lang w:val="hy-AM"/>
        </w:rPr>
      </w:pPr>
      <w:r w:rsidRPr="00281128">
        <w:rPr>
          <w:rFonts w:ascii="Times New Roman" w:hAnsi="Times New Roman" w:cs="Times New Roman"/>
          <w:sz w:val="24"/>
          <w:szCs w:val="24"/>
        </w:rPr>
        <w:t xml:space="preserve">Часть депортированных армян впоследствии поселилась в покинутых жителями прежних азербайджанских селах на территории Армении, многие переехали в Ереван, а часть эмигрировали в другие страны. </w:t>
      </w:r>
      <w:r w:rsidR="006A3D46">
        <w:rPr>
          <w:rFonts w:ascii="Times New Roman" w:hAnsi="Times New Roman"/>
          <w:sz w:val="24"/>
          <w:szCs w:val="24"/>
        </w:rPr>
        <w:t xml:space="preserve">Через практики многошаговой миграции армяне не только переселялись из места в место, но и создавали сложную сеть отношений. Армяне, бежавшие из Азербайджана, образовали сложные транснациональные сети как в России, так и с родственниками, которые остались в Армении. В течение времени через эти </w:t>
      </w:r>
      <w:r w:rsidR="006A3D46" w:rsidRPr="00897F53">
        <w:rPr>
          <w:rFonts w:ascii="Times New Roman" w:hAnsi="Times New Roman"/>
          <w:color w:val="000000" w:themeColor="text1"/>
          <w:sz w:val="24"/>
          <w:szCs w:val="24"/>
        </w:rPr>
        <w:t>сети строились</w:t>
      </w:r>
      <w:r w:rsidR="006A3D46">
        <w:rPr>
          <w:rFonts w:ascii="Times New Roman" w:hAnsi="Times New Roman"/>
          <w:color w:val="000000" w:themeColor="text1"/>
          <w:sz w:val="24"/>
          <w:szCs w:val="24"/>
        </w:rPr>
        <w:t xml:space="preserve"> </w:t>
      </w:r>
      <w:r w:rsidR="006A3D46" w:rsidRPr="00897F53">
        <w:rPr>
          <w:rFonts w:ascii="Times New Roman" w:hAnsi="Times New Roman"/>
          <w:color w:val="000000" w:themeColor="text1"/>
          <w:sz w:val="24"/>
          <w:szCs w:val="24"/>
        </w:rPr>
        <w:t>экономические, социальные, матримониальные взаимоотношения и вырабатывались практики вовлечения в новых местах проживания.</w:t>
      </w:r>
      <w:r w:rsidR="006A3D46">
        <w:rPr>
          <w:rFonts w:ascii="Times New Roman" w:hAnsi="Times New Roman"/>
          <w:color w:val="000000" w:themeColor="text1"/>
          <w:sz w:val="24"/>
          <w:szCs w:val="24"/>
          <w:lang w:val="hy-AM"/>
        </w:rPr>
        <w:t xml:space="preserve"> </w:t>
      </w:r>
      <w:r w:rsidR="006A3D46">
        <w:rPr>
          <w:rFonts w:ascii="Times New Roman" w:hAnsi="Times New Roman" w:cs="Times New Roman"/>
          <w:sz w:val="24"/>
          <w:szCs w:val="24"/>
        </w:rPr>
        <w:t xml:space="preserve">Последующие переселения беженцев из Армении и </w:t>
      </w:r>
      <w:r w:rsidR="006A3D46" w:rsidRPr="005F5053">
        <w:rPr>
          <w:rFonts w:ascii="Times New Roman" w:hAnsi="Times New Roman" w:cs="Times New Roman"/>
          <w:sz w:val="24"/>
          <w:szCs w:val="24"/>
        </w:rPr>
        <w:t>разнообразная история пошаговых миграций свидетельствуют о ситуативности понятия «родины» и о том, как образуется транснациоанальное пространство и связи внутри него.</w:t>
      </w:r>
      <w:r w:rsidR="006A3D46">
        <w:rPr>
          <w:rFonts w:ascii="Times New Roman" w:hAnsi="Times New Roman" w:cs="Times New Roman"/>
          <w:sz w:val="24"/>
          <w:szCs w:val="24"/>
        </w:rPr>
        <w:t xml:space="preserve"> Через транснациональные сети </w:t>
      </w:r>
      <w:r w:rsidR="006A3D46" w:rsidRPr="00BA4CC9">
        <w:rPr>
          <w:rFonts w:ascii="Times New Roman" w:hAnsi="Times New Roman" w:cs="Times New Roman"/>
          <w:sz w:val="24"/>
          <w:szCs w:val="24"/>
        </w:rPr>
        <w:t>они организовывают</w:t>
      </w:r>
      <w:r w:rsidR="006A3D46">
        <w:rPr>
          <w:rFonts w:ascii="Times New Roman" w:hAnsi="Times New Roman" w:cs="Times New Roman"/>
          <w:sz w:val="24"/>
          <w:szCs w:val="24"/>
        </w:rPr>
        <w:t xml:space="preserve"> </w:t>
      </w:r>
      <w:r w:rsidR="006A3D46" w:rsidRPr="00BA4CC9">
        <w:rPr>
          <w:rFonts w:ascii="Times New Roman" w:hAnsi="Times New Roman" w:cs="Times New Roman"/>
          <w:sz w:val="24"/>
          <w:szCs w:val="24"/>
        </w:rPr>
        <w:t>свою экономическую деятельность, матримониальную жинь, связи как с родственниками в Армении, так и друзьями и бывшими соседями в Арзербайджане.</w:t>
      </w:r>
    </w:p>
    <w:p w:rsidR="00462EB7" w:rsidRDefault="00462EB7" w:rsidP="00FC14AB">
      <w:pPr>
        <w:spacing w:after="0" w:line="360" w:lineRule="auto"/>
        <w:ind w:firstLine="562"/>
        <w:jc w:val="both"/>
        <w:rPr>
          <w:rFonts w:ascii="Times New Roman" w:hAnsi="Times New Roman" w:cs="Times New Roman"/>
          <w:sz w:val="24"/>
          <w:szCs w:val="24"/>
        </w:rPr>
      </w:pPr>
    </w:p>
    <w:p w:rsidR="002D7B3C" w:rsidRPr="00462EB7" w:rsidRDefault="002D7B3C" w:rsidP="002D7B3C">
      <w:pPr>
        <w:pStyle w:val="Heading2"/>
        <w:spacing w:before="0" w:after="240"/>
      </w:pPr>
      <w:r w:rsidRPr="00DC6ADE">
        <w:t>Освоение физического пространства в сельской местности Армении</w:t>
      </w:r>
    </w:p>
    <w:p w:rsidR="003D7B5F" w:rsidRDefault="000A76DF" w:rsidP="000A76DF">
      <w:pPr>
        <w:spacing w:after="0" w:line="360" w:lineRule="auto"/>
        <w:ind w:firstLine="432"/>
        <w:jc w:val="both"/>
        <w:rPr>
          <w:rFonts w:ascii="Times New Roman" w:hAnsi="Times New Roman" w:cs="Times New Roman"/>
          <w:sz w:val="24"/>
          <w:szCs w:val="24"/>
        </w:rPr>
      </w:pPr>
      <w:bookmarkStart w:id="1" w:name="_Toc420351207"/>
      <w:r w:rsidRPr="00061467">
        <w:rPr>
          <w:rFonts w:ascii="Times New Roman" w:hAnsi="Times New Roman" w:cs="Times New Roman"/>
          <w:sz w:val="24"/>
          <w:szCs w:val="24"/>
        </w:rPr>
        <w:t xml:space="preserve">Для проведения </w:t>
      </w:r>
      <w:r>
        <w:rPr>
          <w:rFonts w:ascii="Times New Roman" w:hAnsi="Times New Roman" w:cs="Times New Roman"/>
          <w:sz w:val="24"/>
          <w:szCs w:val="24"/>
        </w:rPr>
        <w:t>этой части исследования</w:t>
      </w:r>
      <w:r w:rsidRPr="00061467">
        <w:rPr>
          <w:rFonts w:ascii="Times New Roman" w:hAnsi="Times New Roman" w:cs="Times New Roman"/>
          <w:sz w:val="24"/>
          <w:szCs w:val="24"/>
        </w:rPr>
        <w:t xml:space="preserve"> был выбран Варденисский район Гегаркуникского региона Армении. Выбор был сделан не случайно. </w:t>
      </w:r>
      <w:r>
        <w:rPr>
          <w:rFonts w:ascii="Times New Roman" w:hAnsi="Times New Roman" w:cs="Times New Roman"/>
          <w:sz w:val="24"/>
          <w:szCs w:val="24"/>
        </w:rPr>
        <w:t>В</w:t>
      </w:r>
      <w:r w:rsidRPr="00061467">
        <w:rPr>
          <w:rFonts w:ascii="Times New Roman" w:hAnsi="Times New Roman" w:cs="Times New Roman"/>
          <w:sz w:val="24"/>
          <w:szCs w:val="24"/>
        </w:rPr>
        <w:t xml:space="preserve"> Варденисском районе до переселения 1988-1990 гг. азербайджанцы составляли около 70 процентов населения. </w:t>
      </w:r>
      <w:r>
        <w:rPr>
          <w:rFonts w:ascii="Times New Roman" w:hAnsi="Times New Roman" w:cs="Times New Roman"/>
          <w:sz w:val="24"/>
          <w:szCs w:val="24"/>
        </w:rPr>
        <w:t>Р</w:t>
      </w:r>
      <w:r w:rsidRPr="00061467">
        <w:rPr>
          <w:rFonts w:ascii="Times New Roman" w:hAnsi="Times New Roman" w:cs="Times New Roman"/>
          <w:sz w:val="24"/>
          <w:szCs w:val="24"/>
        </w:rPr>
        <w:t>айон до военного конфликта состоял из райцентра Варденис со смешанным армяно-азербайджано-р</w:t>
      </w:r>
      <w:r>
        <w:rPr>
          <w:rFonts w:ascii="Times New Roman" w:hAnsi="Times New Roman" w:cs="Times New Roman"/>
          <w:sz w:val="24"/>
          <w:szCs w:val="24"/>
        </w:rPr>
        <w:t xml:space="preserve">усским населением и 37 </w:t>
      </w:r>
      <w:r>
        <w:rPr>
          <w:rFonts w:ascii="Times New Roman" w:hAnsi="Times New Roman" w:cs="Times New Roman"/>
          <w:sz w:val="24"/>
          <w:szCs w:val="24"/>
        </w:rPr>
        <w:lastRenderedPageBreak/>
        <w:t>деревень</w:t>
      </w:r>
      <w:r w:rsidRPr="00456FB6">
        <w:rPr>
          <w:rFonts w:ascii="Times New Roman" w:hAnsi="Times New Roman" w:cs="Times New Roman"/>
          <w:color w:val="000000" w:themeColor="text1"/>
          <w:sz w:val="24"/>
          <w:szCs w:val="24"/>
        </w:rPr>
        <w:t>, 31 из которых была заселена исключительно азербайджанцами, четыре - исключительно армянами и две деревни имели смешанное население. Согласно статистическим данным от 2011 года, в Варденисском районе проживают около семи тысяч беженцев (численность по месту рождения: Азербайджан)</w:t>
      </w:r>
      <w:r w:rsidRPr="00061467">
        <w:rPr>
          <w:rFonts w:ascii="Times New Roman" w:hAnsi="Times New Roman" w:cs="Times New Roman"/>
          <w:sz w:val="24"/>
          <w:szCs w:val="24"/>
        </w:rPr>
        <w:t xml:space="preserve">. </w:t>
      </w:r>
      <w:bookmarkEnd w:id="1"/>
    </w:p>
    <w:p w:rsidR="000A76DF" w:rsidRPr="003D7B5F" w:rsidRDefault="000A76DF" w:rsidP="000A76DF">
      <w:pPr>
        <w:spacing w:after="0" w:line="360" w:lineRule="auto"/>
        <w:ind w:firstLine="432"/>
        <w:jc w:val="both"/>
        <w:rPr>
          <w:rFonts w:ascii="Times New Roman" w:hAnsi="Times New Roman" w:cs="Times New Roman"/>
          <w:sz w:val="24"/>
          <w:szCs w:val="24"/>
          <w:lang w:val="hy-AM"/>
        </w:rPr>
      </w:pPr>
      <w:r w:rsidRPr="00061467">
        <w:rPr>
          <w:rFonts w:ascii="Times New Roman" w:hAnsi="Times New Roman" w:cs="Times New Roman"/>
          <w:sz w:val="24"/>
          <w:szCs w:val="24"/>
        </w:rPr>
        <w:t>После сложного процесса изменения этнического контингента в р</w:t>
      </w:r>
      <w:r>
        <w:rPr>
          <w:rFonts w:ascii="Times New Roman" w:hAnsi="Times New Roman" w:cs="Times New Roman"/>
          <w:sz w:val="24"/>
          <w:szCs w:val="24"/>
        </w:rPr>
        <w:t>айо</w:t>
      </w:r>
      <w:r w:rsidR="00453876">
        <w:rPr>
          <w:rFonts w:ascii="Times New Roman" w:hAnsi="Times New Roman" w:cs="Times New Roman"/>
          <w:sz w:val="24"/>
          <w:szCs w:val="24"/>
        </w:rPr>
        <w:t>не (1988-199</w:t>
      </w:r>
      <w:r w:rsidR="00453876" w:rsidRPr="00453876">
        <w:rPr>
          <w:rFonts w:ascii="Times New Roman" w:hAnsi="Times New Roman" w:cs="Times New Roman"/>
          <w:sz w:val="24"/>
          <w:szCs w:val="24"/>
        </w:rPr>
        <w:t>1</w:t>
      </w:r>
      <w:r w:rsidRPr="00061467">
        <w:rPr>
          <w:rFonts w:ascii="Times New Roman" w:hAnsi="Times New Roman" w:cs="Times New Roman"/>
          <w:sz w:val="24"/>
          <w:szCs w:val="24"/>
        </w:rPr>
        <w:t xml:space="preserve"> гг.), в корне изменилась струк</w:t>
      </w:r>
      <w:r>
        <w:rPr>
          <w:rFonts w:ascii="Times New Roman" w:hAnsi="Times New Roman" w:cs="Times New Roman"/>
          <w:sz w:val="24"/>
          <w:szCs w:val="24"/>
        </w:rPr>
        <w:t>тура социального и физического пространств</w:t>
      </w:r>
      <w:r w:rsidRPr="00061467">
        <w:rPr>
          <w:rFonts w:ascii="Times New Roman" w:hAnsi="Times New Roman" w:cs="Times New Roman"/>
          <w:sz w:val="24"/>
          <w:szCs w:val="24"/>
        </w:rPr>
        <w:t xml:space="preserve">. </w:t>
      </w:r>
      <w:r>
        <w:rPr>
          <w:rFonts w:ascii="Times New Roman" w:hAnsi="Times New Roman" w:cs="Times New Roman"/>
          <w:sz w:val="24"/>
          <w:szCs w:val="24"/>
        </w:rPr>
        <w:t>П</w:t>
      </w:r>
      <w:r w:rsidRPr="00281128">
        <w:rPr>
          <w:rFonts w:ascii="Times New Roman" w:hAnsi="Times New Roman" w:cs="Times New Roman"/>
          <w:sz w:val="24"/>
          <w:szCs w:val="24"/>
        </w:rPr>
        <w:t>оселения изучаемого района со смешанным армяно-азербайджанским населением когда-то были разделены по этническому принципу. Так</w:t>
      </w:r>
      <w:r>
        <w:rPr>
          <w:rFonts w:ascii="Times New Roman" w:hAnsi="Times New Roman" w:cs="Times New Roman"/>
          <w:sz w:val="24"/>
          <w:szCs w:val="24"/>
        </w:rPr>
        <w:t>,</w:t>
      </w:r>
      <w:r w:rsidRPr="00281128">
        <w:rPr>
          <w:rFonts w:ascii="Times New Roman" w:hAnsi="Times New Roman" w:cs="Times New Roman"/>
          <w:sz w:val="24"/>
          <w:szCs w:val="24"/>
        </w:rPr>
        <w:t xml:space="preserve"> до 1988 года деревня Мец Масрик (несмотря на то, что официально считалась единым поселением) центральной проселочной дорогой разделялась на отдельные территории проживания армян и азербайджанцев. После переселения беженцы были вынуждены вселиться в азербайджанскую часть деревни и, таким образом, в физическом пространстве оказались символически отграниченными от местных жителей и невольно отождествленными с прежними поселенцами. Беженцы не только были чужими для местного населения просто по причине переселения, но и, заселяя азербайджанскую часть деревни, невольно конструировали </w:t>
      </w:r>
      <w:r>
        <w:rPr>
          <w:rFonts w:ascii="Times New Roman" w:hAnsi="Times New Roman" w:cs="Times New Roman"/>
          <w:sz w:val="24"/>
          <w:szCs w:val="24"/>
        </w:rPr>
        <w:t xml:space="preserve">более сильно выраженный статус </w:t>
      </w:r>
      <w:r w:rsidRPr="00281128">
        <w:rPr>
          <w:rFonts w:ascii="Times New Roman" w:hAnsi="Times New Roman" w:cs="Times New Roman"/>
          <w:sz w:val="24"/>
          <w:szCs w:val="24"/>
        </w:rPr>
        <w:t xml:space="preserve">чуждости / азербайджанскости. </w:t>
      </w:r>
    </w:p>
    <w:p w:rsidR="000A76DF" w:rsidRPr="00B72097" w:rsidRDefault="000A76DF" w:rsidP="000A76DF">
      <w:pPr>
        <w:spacing w:after="0" w:line="360" w:lineRule="auto"/>
        <w:ind w:firstLine="432"/>
        <w:jc w:val="both"/>
        <w:rPr>
          <w:rFonts w:ascii="Times New Roman" w:eastAsia="Times-Roman" w:hAnsi="Times New Roman" w:cs="Times New Roman"/>
          <w:sz w:val="24"/>
          <w:szCs w:val="24"/>
        </w:rPr>
      </w:pPr>
      <w:r w:rsidRPr="00456FB6">
        <w:rPr>
          <w:rFonts w:ascii="Times New Roman" w:hAnsi="Times New Roman" w:cs="Times New Roman"/>
          <w:color w:val="000000" w:themeColor="text1"/>
          <w:sz w:val="24"/>
          <w:szCs w:val="24"/>
        </w:rPr>
        <w:t xml:space="preserve">В прошлом в поселениях со смешанным армяно-азербайджанским населением, отношения между двумя этническими </w:t>
      </w:r>
      <w:r w:rsidRPr="00281128">
        <w:rPr>
          <w:rFonts w:ascii="Times New Roman" w:hAnsi="Times New Roman" w:cs="Times New Roman"/>
          <w:sz w:val="24"/>
          <w:szCs w:val="24"/>
        </w:rPr>
        <w:t>группами</w:t>
      </w:r>
      <w:r>
        <w:rPr>
          <w:rFonts w:ascii="Times New Roman" w:hAnsi="Times New Roman" w:cs="Times New Roman"/>
          <w:sz w:val="24"/>
          <w:szCs w:val="24"/>
        </w:rPr>
        <w:t xml:space="preserve"> </w:t>
      </w:r>
      <w:r w:rsidRPr="00281128">
        <w:rPr>
          <w:rFonts w:ascii="Times New Roman" w:hAnsi="Times New Roman" w:cs="Times New Roman"/>
          <w:sz w:val="24"/>
          <w:szCs w:val="24"/>
        </w:rPr>
        <w:t>были исклю</w:t>
      </w:r>
      <w:r w:rsidR="005C349A">
        <w:rPr>
          <w:rFonts w:ascii="Times New Roman" w:hAnsi="Times New Roman" w:cs="Times New Roman"/>
          <w:sz w:val="24"/>
          <w:szCs w:val="24"/>
        </w:rPr>
        <w:t>чительно социально-экономическими</w:t>
      </w:r>
      <w:r w:rsidRPr="00281128">
        <w:rPr>
          <w:rFonts w:ascii="Times New Roman" w:hAnsi="Times New Roman" w:cs="Times New Roman"/>
          <w:sz w:val="24"/>
          <w:szCs w:val="24"/>
        </w:rPr>
        <w:t xml:space="preserve"> (земледелие, отгонное скотоводство</w:t>
      </w:r>
      <w:r>
        <w:rPr>
          <w:rFonts w:ascii="Times New Roman" w:hAnsi="Times New Roman" w:cs="Times New Roman"/>
          <w:sz w:val="24"/>
          <w:szCs w:val="24"/>
        </w:rPr>
        <w:t>, торговля), матримониальные</w:t>
      </w:r>
      <w:r w:rsidRPr="000945F0">
        <w:rPr>
          <w:rFonts w:ascii="Times New Roman" w:hAnsi="Times New Roman" w:cs="Times New Roman"/>
          <w:sz w:val="24"/>
          <w:szCs w:val="24"/>
        </w:rPr>
        <w:t xml:space="preserve"> </w:t>
      </w:r>
      <w:r>
        <w:rPr>
          <w:rFonts w:ascii="Times New Roman" w:hAnsi="Times New Roman" w:cs="Times New Roman"/>
          <w:sz w:val="24"/>
          <w:szCs w:val="24"/>
        </w:rPr>
        <w:t xml:space="preserve">отношения не </w:t>
      </w:r>
      <w:r w:rsidRPr="00281128">
        <w:rPr>
          <w:rFonts w:ascii="Times New Roman" w:hAnsi="Times New Roman" w:cs="Times New Roman"/>
          <w:sz w:val="24"/>
          <w:szCs w:val="24"/>
        </w:rPr>
        <w:t>поощряли</w:t>
      </w:r>
      <w:r>
        <w:rPr>
          <w:rFonts w:ascii="Times New Roman" w:hAnsi="Times New Roman" w:cs="Times New Roman"/>
          <w:sz w:val="24"/>
          <w:szCs w:val="24"/>
        </w:rPr>
        <w:t>сь</w:t>
      </w:r>
      <w:r w:rsidRPr="00281128">
        <w:rPr>
          <w:rFonts w:ascii="Times New Roman" w:hAnsi="Times New Roman" w:cs="Times New Roman"/>
          <w:sz w:val="24"/>
          <w:szCs w:val="24"/>
        </w:rPr>
        <w:t>. Следовательно</w:t>
      </w:r>
      <w:r>
        <w:rPr>
          <w:rFonts w:ascii="Times New Roman" w:hAnsi="Times New Roman" w:cs="Times New Roman"/>
          <w:sz w:val="24"/>
          <w:szCs w:val="24"/>
        </w:rPr>
        <w:t>,</w:t>
      </w:r>
      <w:r w:rsidRPr="00281128">
        <w:rPr>
          <w:rFonts w:ascii="Times New Roman" w:hAnsi="Times New Roman" w:cs="Times New Roman"/>
          <w:sz w:val="24"/>
          <w:szCs w:val="24"/>
        </w:rPr>
        <w:t xml:space="preserve"> беженцы в придачу к бывшим азербайджанским домам получили некий продукт социокультурных взаимоотношений (повседневные практики, социальные отношения, хозяйственный профиль и т.п.), который десятилетиями вырабатывался </w:t>
      </w:r>
      <w:r>
        <w:rPr>
          <w:rFonts w:ascii="Times New Roman" w:hAnsi="Times New Roman" w:cs="Times New Roman"/>
          <w:sz w:val="24"/>
          <w:szCs w:val="24"/>
        </w:rPr>
        <w:t>проживающими в районе бывш</w:t>
      </w:r>
      <w:r w:rsidRPr="00281128">
        <w:rPr>
          <w:rFonts w:ascii="Times New Roman" w:hAnsi="Times New Roman" w:cs="Times New Roman"/>
          <w:sz w:val="24"/>
          <w:szCs w:val="24"/>
        </w:rPr>
        <w:t>ими этническими группами.</w:t>
      </w:r>
    </w:p>
    <w:p w:rsidR="000A76DF" w:rsidRPr="003D7B5F" w:rsidRDefault="000A76DF" w:rsidP="000A76DF">
      <w:pPr>
        <w:tabs>
          <w:tab w:val="left" w:pos="5970"/>
        </w:tabs>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М</w:t>
      </w:r>
      <w:r w:rsidRPr="00281128">
        <w:rPr>
          <w:rFonts w:ascii="Times New Roman" w:hAnsi="Times New Roman" w:cs="Times New Roman"/>
          <w:sz w:val="24"/>
          <w:szCs w:val="24"/>
        </w:rPr>
        <w:t>ногие армянские беженские семьи обосновались в сельских домах, ранее принадлежащих азербайджанцам. Переселения были как плановыми (то есть организованными сельсоветами), так и стихийными (отдельными семьями</w:t>
      </w:r>
      <w:r>
        <w:rPr>
          <w:rFonts w:ascii="Times New Roman" w:hAnsi="Times New Roman" w:cs="Times New Roman"/>
          <w:sz w:val="24"/>
          <w:szCs w:val="24"/>
        </w:rPr>
        <w:t>, через родственников или знакомых</w:t>
      </w:r>
      <w:r w:rsidRPr="00281128">
        <w:rPr>
          <w:rFonts w:ascii="Times New Roman" w:hAnsi="Times New Roman" w:cs="Times New Roman"/>
          <w:sz w:val="24"/>
          <w:szCs w:val="24"/>
        </w:rPr>
        <w:t>). В поселениях, которые целостно и организ</w:t>
      </w:r>
      <w:r>
        <w:rPr>
          <w:rFonts w:ascii="Times New Roman" w:hAnsi="Times New Roman" w:cs="Times New Roman"/>
          <w:sz w:val="24"/>
          <w:szCs w:val="24"/>
        </w:rPr>
        <w:t>ованно переселились через обмен деревнями, могли</w:t>
      </w:r>
      <w:r w:rsidRPr="00281128">
        <w:rPr>
          <w:rFonts w:ascii="Times New Roman" w:hAnsi="Times New Roman" w:cs="Times New Roman"/>
          <w:sz w:val="24"/>
          <w:szCs w:val="24"/>
        </w:rPr>
        <w:t xml:space="preserve"> сохрани</w:t>
      </w:r>
      <w:r>
        <w:rPr>
          <w:rFonts w:ascii="Times New Roman" w:hAnsi="Times New Roman" w:cs="Times New Roman"/>
          <w:sz w:val="24"/>
          <w:szCs w:val="24"/>
        </w:rPr>
        <w:t>ть</w:t>
      </w:r>
      <w:r w:rsidRPr="00281128">
        <w:rPr>
          <w:rFonts w:ascii="Times New Roman" w:hAnsi="Times New Roman" w:cs="Times New Roman"/>
          <w:sz w:val="24"/>
          <w:szCs w:val="24"/>
        </w:rPr>
        <w:t>с</w:t>
      </w:r>
      <w:r>
        <w:rPr>
          <w:rFonts w:ascii="Times New Roman" w:hAnsi="Times New Roman" w:cs="Times New Roman"/>
          <w:sz w:val="24"/>
          <w:szCs w:val="24"/>
        </w:rPr>
        <w:t>я</w:t>
      </w:r>
      <w:r w:rsidRPr="000945F0">
        <w:rPr>
          <w:rFonts w:ascii="Times New Roman" w:hAnsi="Times New Roman" w:cs="Times New Roman"/>
          <w:sz w:val="24"/>
          <w:szCs w:val="24"/>
        </w:rPr>
        <w:t xml:space="preserve"> </w:t>
      </w:r>
      <w:r w:rsidRPr="00456FB6">
        <w:rPr>
          <w:rFonts w:ascii="Times New Roman" w:hAnsi="Times New Roman" w:cs="Times New Roman"/>
          <w:color w:val="000000" w:themeColor="text1"/>
          <w:sz w:val="24"/>
          <w:szCs w:val="24"/>
        </w:rPr>
        <w:t>прежние</w:t>
      </w:r>
      <w:r w:rsidRPr="000945F0">
        <w:rPr>
          <w:rFonts w:ascii="Times New Roman" w:hAnsi="Times New Roman" w:cs="Times New Roman"/>
          <w:color w:val="000000" w:themeColor="text1"/>
          <w:sz w:val="24"/>
          <w:szCs w:val="24"/>
        </w:rPr>
        <w:t xml:space="preserve"> </w:t>
      </w:r>
      <w:r w:rsidRPr="00281128">
        <w:rPr>
          <w:rFonts w:ascii="Times New Roman" w:hAnsi="Times New Roman" w:cs="Times New Roman"/>
          <w:sz w:val="24"/>
          <w:szCs w:val="24"/>
        </w:rPr>
        <w:t>трудовые позиции и социальн</w:t>
      </w:r>
      <w:r>
        <w:rPr>
          <w:rFonts w:ascii="Times New Roman" w:hAnsi="Times New Roman" w:cs="Times New Roman"/>
          <w:sz w:val="24"/>
          <w:szCs w:val="24"/>
        </w:rPr>
        <w:t>ая структура</w:t>
      </w:r>
      <w:r w:rsidRPr="00281128">
        <w:rPr>
          <w:rFonts w:ascii="Times New Roman" w:hAnsi="Times New Roman" w:cs="Times New Roman"/>
          <w:sz w:val="24"/>
          <w:szCs w:val="24"/>
        </w:rPr>
        <w:t xml:space="preserve">. </w:t>
      </w:r>
      <w:r>
        <w:rPr>
          <w:rFonts w:ascii="Times New Roman" w:hAnsi="Times New Roman" w:cs="Times New Roman"/>
          <w:sz w:val="24"/>
          <w:szCs w:val="24"/>
        </w:rPr>
        <w:t>Однако в</w:t>
      </w:r>
      <w:r w:rsidRPr="00281128">
        <w:rPr>
          <w:rFonts w:ascii="Times New Roman" w:hAnsi="Times New Roman" w:cs="Times New Roman"/>
          <w:sz w:val="24"/>
          <w:szCs w:val="24"/>
        </w:rPr>
        <w:t xml:space="preserve"> большинстве случаев переселение армян из Азербайджана происходило на индивидуальном уровне</w:t>
      </w:r>
      <w:r>
        <w:rPr>
          <w:rFonts w:ascii="Times New Roman" w:hAnsi="Times New Roman" w:cs="Times New Roman"/>
          <w:sz w:val="24"/>
          <w:szCs w:val="24"/>
        </w:rPr>
        <w:t>, что обусловило новые социальные позиции и структуру поселений</w:t>
      </w:r>
      <w:r w:rsidRPr="00281128">
        <w:rPr>
          <w:rFonts w:ascii="Times New Roman" w:hAnsi="Times New Roman" w:cs="Times New Roman"/>
          <w:sz w:val="24"/>
          <w:szCs w:val="24"/>
        </w:rPr>
        <w:t xml:space="preserve">. Когда стало ясно, что конфликтная ситуация между двумя республиками накаляется, </w:t>
      </w:r>
      <w:r w:rsidR="00236CF4">
        <w:rPr>
          <w:rFonts w:ascii="Times New Roman" w:hAnsi="Times New Roman" w:cs="Times New Roman"/>
          <w:sz w:val="24"/>
          <w:szCs w:val="24"/>
        </w:rPr>
        <w:t>люди обоюдно</w:t>
      </w:r>
      <w:r w:rsidRPr="00281128">
        <w:rPr>
          <w:rFonts w:ascii="Times New Roman" w:hAnsi="Times New Roman" w:cs="Times New Roman"/>
          <w:sz w:val="24"/>
          <w:szCs w:val="24"/>
        </w:rPr>
        <w:t xml:space="preserve"> начали искать дома (квартиры, поселения), которые возможно было бы обменять с азербайджанскими армянами. Постепенно явление приняло значительные масштабы, повсеместно армяне и азербайджанцы обменивались домами, </w:t>
      </w:r>
      <w:r w:rsidRPr="00281128">
        <w:rPr>
          <w:rFonts w:ascii="Times New Roman" w:hAnsi="Times New Roman" w:cs="Times New Roman"/>
          <w:sz w:val="24"/>
          <w:szCs w:val="24"/>
        </w:rPr>
        <w:lastRenderedPageBreak/>
        <w:t>подписывали договоры и составляли документы об обмене имуществом, продавали и покупали новые дома.</w:t>
      </w:r>
      <w:r w:rsidR="00453876" w:rsidRPr="00453876">
        <w:rPr>
          <w:rFonts w:ascii="Times New Roman" w:hAnsi="Times New Roman" w:cs="Times New Roman"/>
          <w:sz w:val="24"/>
          <w:szCs w:val="24"/>
        </w:rPr>
        <w:t xml:space="preserve"> </w:t>
      </w:r>
    </w:p>
    <w:p w:rsidR="000A76DF" w:rsidRPr="00FE76E4" w:rsidRDefault="000A76DF" w:rsidP="000A76DF">
      <w:pPr>
        <w:tabs>
          <w:tab w:val="left" w:pos="5970"/>
        </w:tabs>
        <w:spacing w:after="0" w:line="360" w:lineRule="auto"/>
        <w:ind w:firstLine="432"/>
        <w:jc w:val="both"/>
        <w:rPr>
          <w:rFonts w:ascii="Times New Roman" w:hAnsi="Times New Roman" w:cs="Times New Roman"/>
          <w:i/>
          <w:iCs/>
          <w:sz w:val="24"/>
          <w:szCs w:val="24"/>
        </w:rPr>
      </w:pPr>
      <w:r w:rsidRPr="00281128">
        <w:rPr>
          <w:rFonts w:ascii="Times New Roman" w:hAnsi="Times New Roman" w:cs="Times New Roman"/>
          <w:sz w:val="24"/>
          <w:szCs w:val="24"/>
        </w:rPr>
        <w:t xml:space="preserve">Это явление, безусловно, облегчило процесс переселения, так как многие семьи уже предварительно знали, куда им придется переехать. Они могли согласиться или отказаться от предложенного обмена, искать другой, более приемлемый вариант. Нередко люди целыми семьями ездили осматривать дом, на который они собирались обменивать свой собственный: осматривали местность, знакомились с жителями села, с их повседневной жизнью. </w:t>
      </w:r>
    </w:p>
    <w:p w:rsidR="000A76DF" w:rsidRPr="000A76DF" w:rsidRDefault="000A76DF" w:rsidP="000A76DF">
      <w:pPr>
        <w:pStyle w:val="Default"/>
        <w:spacing w:line="360" w:lineRule="auto"/>
        <w:ind w:firstLine="432"/>
        <w:jc w:val="both"/>
        <w:rPr>
          <w:lang w:val="ru-RU"/>
        </w:rPr>
      </w:pPr>
      <w:r w:rsidRPr="000A76DF">
        <w:rPr>
          <w:lang w:val="ru-RU"/>
        </w:rPr>
        <w:t>На армяно-аз</w:t>
      </w:r>
      <w:r w:rsidR="000619E8">
        <w:rPr>
          <w:lang w:val="ru-RU"/>
        </w:rPr>
        <w:t>ербайджанской границе в городе К</w:t>
      </w:r>
      <w:r w:rsidRPr="000A76DF">
        <w:rPr>
          <w:lang w:val="ru-RU"/>
        </w:rPr>
        <w:t>азах сформировалась ниша посредников (армян, азербайджанцев, русских, лезгинов), работа которых заключалась в том, чтобы после переселения обеих сторон находить бывших жителей, оформлять документы на обмен собственностью, безопасно перевозить семьи с имуществом и т.д.</w:t>
      </w:r>
      <w:r w:rsidR="00236CF4">
        <w:rPr>
          <w:lang w:val="ru-RU"/>
        </w:rPr>
        <w:t xml:space="preserve"> </w:t>
      </w:r>
      <w:r w:rsidRPr="000A76DF">
        <w:rPr>
          <w:lang w:val="ru-RU"/>
        </w:rPr>
        <w:t xml:space="preserve">Процесс переселения проходил поэтапно: представители обеих сторон в течение почти трех лет приезжали и уезжали, увозили имущество, оформляли документы, продавали дома, продолжали ухаживать за кладбищами и т.п. Это продолжалось до тех пор, пока обе республики, и Армения, и Азербайджан, почти полностью не избавились от представителей «нежелательных» этнических групп. </w:t>
      </w:r>
    </w:p>
    <w:p w:rsidR="000A76DF" w:rsidRPr="00084446" w:rsidRDefault="000A76DF" w:rsidP="000A76DF">
      <w:pPr>
        <w:spacing w:after="0" w:line="360" w:lineRule="auto"/>
        <w:ind w:firstLine="432"/>
        <w:jc w:val="both"/>
        <w:rPr>
          <w:rFonts w:ascii="Times New Roman" w:hAnsi="Times New Roman" w:cs="Times New Roman"/>
          <w:sz w:val="24"/>
          <w:szCs w:val="24"/>
        </w:rPr>
      </w:pPr>
      <w:r w:rsidRPr="00281128">
        <w:rPr>
          <w:rFonts w:ascii="Times New Roman" w:hAnsi="Times New Roman" w:cs="Times New Roman"/>
          <w:sz w:val="24"/>
          <w:szCs w:val="24"/>
        </w:rPr>
        <w:t>В первые годы переселения беженцы стали актив</w:t>
      </w:r>
      <w:r>
        <w:rPr>
          <w:rFonts w:ascii="Times New Roman" w:hAnsi="Times New Roman" w:cs="Times New Roman"/>
          <w:sz w:val="24"/>
          <w:szCs w:val="24"/>
        </w:rPr>
        <w:t xml:space="preserve">но осваивать и трансформировать </w:t>
      </w:r>
      <w:r w:rsidRPr="00281128">
        <w:rPr>
          <w:rFonts w:ascii="Times New Roman" w:hAnsi="Times New Roman" w:cs="Times New Roman"/>
          <w:sz w:val="24"/>
          <w:szCs w:val="24"/>
        </w:rPr>
        <w:t>новое / чужое физическое пространство, в которое им пришлось вселиться. Прежде всего, переселенцы стали менять внутреннее обустройство бывших азербайджанских домов</w:t>
      </w:r>
      <w:r w:rsidR="003D7B5F">
        <w:rPr>
          <w:rFonts w:ascii="Times New Roman" w:hAnsi="Times New Roman" w:cs="Times New Roman"/>
          <w:sz w:val="24"/>
          <w:szCs w:val="24"/>
        </w:rPr>
        <w:t>.</w:t>
      </w:r>
      <w:r w:rsidRPr="00281128">
        <w:rPr>
          <w:rFonts w:ascii="Times New Roman" w:hAnsi="Times New Roman" w:cs="Times New Roman"/>
          <w:sz w:val="24"/>
          <w:szCs w:val="24"/>
        </w:rPr>
        <w:t xml:space="preserve"> Они глухой стеной </w:t>
      </w:r>
      <w:r w:rsidR="00734A34">
        <w:rPr>
          <w:rFonts w:ascii="Times New Roman" w:hAnsi="Times New Roman" w:cs="Times New Roman"/>
          <w:sz w:val="24"/>
          <w:szCs w:val="24"/>
        </w:rPr>
        <w:t>закрывали застекленные веранды</w:t>
      </w:r>
      <w:r w:rsidR="00C1459E">
        <w:rPr>
          <w:rFonts w:ascii="Times New Roman" w:hAnsi="Times New Roman" w:cs="Times New Roman"/>
          <w:sz w:val="24"/>
          <w:szCs w:val="24"/>
        </w:rPr>
        <w:t>:</w:t>
      </w:r>
      <w:r w:rsidR="00734A34">
        <w:rPr>
          <w:rFonts w:ascii="Times New Roman" w:hAnsi="Times New Roman" w:cs="Times New Roman"/>
          <w:sz w:val="24"/>
          <w:szCs w:val="24"/>
        </w:rPr>
        <w:t xml:space="preserve"> </w:t>
      </w:r>
      <w:r w:rsidR="00236CF4" w:rsidRPr="00C1459E">
        <w:rPr>
          <w:rFonts w:ascii="Times New Roman" w:hAnsi="Times New Roman" w:cs="Times New Roman"/>
          <w:sz w:val="24"/>
          <w:szCs w:val="24"/>
        </w:rPr>
        <w:t>в</w:t>
      </w:r>
      <w:r w:rsidRPr="00C1459E">
        <w:rPr>
          <w:rFonts w:ascii="Times New Roman" w:hAnsi="Times New Roman" w:cs="Times New Roman"/>
          <w:sz w:val="24"/>
          <w:szCs w:val="24"/>
        </w:rPr>
        <w:t xml:space="preserve"> поселении Мец Масрик бывшие азербайджанские дома были однотипные: два больших помещения (гостевая, спальня), которые соединялись дверным проемом, и к ним примыкающая веранда с главным входом, кухня и ванная ча</w:t>
      </w:r>
      <w:r w:rsidR="00734A34" w:rsidRPr="00C1459E">
        <w:rPr>
          <w:rFonts w:ascii="Times New Roman" w:hAnsi="Times New Roman" w:cs="Times New Roman"/>
          <w:sz w:val="24"/>
          <w:szCs w:val="24"/>
        </w:rPr>
        <w:t>сто были отдельными постройками</w:t>
      </w:r>
      <w:r w:rsidRPr="00C1459E">
        <w:rPr>
          <w:rFonts w:ascii="Times New Roman" w:hAnsi="Times New Roman" w:cs="Times New Roman"/>
          <w:sz w:val="24"/>
          <w:szCs w:val="24"/>
        </w:rPr>
        <w:t>, большие зальные помещения разделяли на более мелкие комнаты, перекрашивали стены в светлые тона (в азербайджанских домах стены в основном были окрашены в яркие цвета - красный, зеленый, синий), снимали с окон металлические решетки, которые были свойственны азербайджанским домам</w:t>
      </w:r>
      <w:r w:rsidRPr="00281128">
        <w:rPr>
          <w:rFonts w:ascii="Times New Roman" w:hAnsi="Times New Roman" w:cs="Times New Roman"/>
          <w:sz w:val="24"/>
          <w:szCs w:val="24"/>
        </w:rPr>
        <w:t>. Все по</w:t>
      </w:r>
      <w:r>
        <w:rPr>
          <w:rFonts w:ascii="Times New Roman" w:hAnsi="Times New Roman" w:cs="Times New Roman"/>
          <w:sz w:val="24"/>
          <w:szCs w:val="24"/>
        </w:rPr>
        <w:t>добны</w:t>
      </w:r>
      <w:r w:rsidRPr="00281128">
        <w:rPr>
          <w:rFonts w:ascii="Times New Roman" w:hAnsi="Times New Roman" w:cs="Times New Roman"/>
          <w:sz w:val="24"/>
          <w:szCs w:val="24"/>
        </w:rPr>
        <w:t>е перестройки домов, в большинстве случаев, были связаны с существующими понятиями об удобстве пространства. Крайне редко в интервью можно проследить дискурс о категоричном отрицании и изменении (уничтожении, реконструкции) «чужого / вражеского» дома. В деревне до сих пор сох</w:t>
      </w:r>
      <w:r>
        <w:rPr>
          <w:rFonts w:ascii="Times New Roman" w:hAnsi="Times New Roman" w:cs="Times New Roman"/>
          <w:sz w:val="24"/>
          <w:szCs w:val="24"/>
        </w:rPr>
        <w:t>ранились дома, которые в течение</w:t>
      </w:r>
      <w:r w:rsidRPr="00281128">
        <w:rPr>
          <w:rFonts w:ascii="Times New Roman" w:hAnsi="Times New Roman" w:cs="Times New Roman"/>
          <w:sz w:val="24"/>
          <w:szCs w:val="24"/>
        </w:rPr>
        <w:t xml:space="preserve"> четверти века никаким изменениям не были подвержены, и сохранили свой изначальный «азерба</w:t>
      </w:r>
      <w:r>
        <w:rPr>
          <w:rFonts w:ascii="Times New Roman" w:hAnsi="Times New Roman" w:cs="Times New Roman"/>
          <w:sz w:val="24"/>
          <w:szCs w:val="24"/>
        </w:rPr>
        <w:t>йджанский» интеръер</w:t>
      </w:r>
      <w:r w:rsidRPr="00281128">
        <w:rPr>
          <w:rFonts w:ascii="Times New Roman" w:hAnsi="Times New Roman" w:cs="Times New Roman"/>
          <w:sz w:val="24"/>
          <w:szCs w:val="24"/>
        </w:rPr>
        <w:t xml:space="preserve">. </w:t>
      </w:r>
    </w:p>
    <w:p w:rsidR="000A76DF" w:rsidRPr="003D7B5F" w:rsidRDefault="000A76DF" w:rsidP="000A76DF">
      <w:pPr>
        <w:spacing w:after="0" w:line="360" w:lineRule="auto"/>
        <w:ind w:firstLine="432"/>
        <w:jc w:val="both"/>
        <w:rPr>
          <w:rFonts w:ascii="Times New Roman" w:hAnsi="Times New Roman" w:cs="Times New Roman"/>
          <w:i/>
          <w:iCs/>
          <w:sz w:val="24"/>
          <w:szCs w:val="24"/>
        </w:rPr>
      </w:pPr>
      <w:r w:rsidRPr="00281128">
        <w:rPr>
          <w:rFonts w:ascii="Times New Roman" w:hAnsi="Times New Roman" w:cs="Times New Roman"/>
          <w:sz w:val="24"/>
          <w:szCs w:val="24"/>
        </w:rPr>
        <w:t xml:space="preserve">Перестройки домов </w:t>
      </w:r>
      <w:r>
        <w:rPr>
          <w:rFonts w:ascii="Times New Roman" w:hAnsi="Times New Roman" w:cs="Times New Roman"/>
          <w:sz w:val="24"/>
          <w:szCs w:val="24"/>
        </w:rPr>
        <w:t>чаще всего</w:t>
      </w:r>
      <w:r w:rsidRPr="00281128">
        <w:rPr>
          <w:rFonts w:ascii="Times New Roman" w:hAnsi="Times New Roman" w:cs="Times New Roman"/>
          <w:sz w:val="24"/>
          <w:szCs w:val="24"/>
        </w:rPr>
        <w:t xml:space="preserve"> были обусловлены тем, что дома и хозяйственные постройки за короткий период выселения-заселения были частично разрушены бывшими хозяевами и </w:t>
      </w:r>
      <w:r w:rsidRPr="00281128">
        <w:rPr>
          <w:rFonts w:ascii="Times New Roman" w:hAnsi="Times New Roman" w:cs="Times New Roman"/>
          <w:sz w:val="24"/>
          <w:szCs w:val="24"/>
        </w:rPr>
        <w:lastRenderedPageBreak/>
        <w:t xml:space="preserve">местными армянами: были выбиты стекла в окнах, сняты двери, оконные рамы и покрытия крыш. Большинство домов </w:t>
      </w:r>
      <w:r>
        <w:rPr>
          <w:rFonts w:ascii="Times New Roman" w:hAnsi="Times New Roman" w:cs="Times New Roman"/>
          <w:sz w:val="24"/>
          <w:szCs w:val="24"/>
        </w:rPr>
        <w:t>на</w:t>
      </w:r>
      <w:r w:rsidRPr="00281128">
        <w:rPr>
          <w:rFonts w:ascii="Times New Roman" w:hAnsi="Times New Roman" w:cs="Times New Roman"/>
          <w:sz w:val="24"/>
          <w:szCs w:val="24"/>
        </w:rPr>
        <w:t xml:space="preserve"> момент вселения были совершенно пустыми: азербайджанские беженцы вывезли основную часть своего имущества</w:t>
      </w:r>
      <w:r>
        <w:rPr>
          <w:rFonts w:ascii="Times New Roman" w:hAnsi="Times New Roman" w:cs="Times New Roman"/>
          <w:sz w:val="24"/>
          <w:szCs w:val="24"/>
        </w:rPr>
        <w:t xml:space="preserve">, </w:t>
      </w:r>
      <w:r w:rsidRPr="00296121">
        <w:rPr>
          <w:rFonts w:ascii="Times New Roman" w:hAnsi="Times New Roman" w:cs="Times New Roman"/>
          <w:sz w:val="24"/>
          <w:szCs w:val="24"/>
        </w:rPr>
        <w:t xml:space="preserve">местные армяне уносили то что оставалось </w:t>
      </w:r>
      <w:r>
        <w:rPr>
          <w:rFonts w:ascii="Times New Roman" w:hAnsi="Times New Roman" w:cs="Times New Roman"/>
          <w:sz w:val="24"/>
          <w:szCs w:val="24"/>
        </w:rPr>
        <w:t>после их отъезда</w:t>
      </w:r>
      <w:r w:rsidRPr="00281128">
        <w:rPr>
          <w:rFonts w:ascii="Times New Roman" w:hAnsi="Times New Roman" w:cs="Times New Roman"/>
          <w:sz w:val="24"/>
          <w:szCs w:val="24"/>
        </w:rPr>
        <w:t>.</w:t>
      </w:r>
      <w:r>
        <w:rPr>
          <w:rFonts w:ascii="Times New Roman" w:hAnsi="Times New Roman" w:cs="Times New Roman"/>
          <w:sz w:val="24"/>
          <w:szCs w:val="24"/>
        </w:rPr>
        <w:t xml:space="preserve"> </w:t>
      </w:r>
      <w:r w:rsidRPr="00281128">
        <w:rPr>
          <w:rFonts w:ascii="Times New Roman" w:hAnsi="Times New Roman" w:cs="Times New Roman"/>
          <w:sz w:val="24"/>
          <w:szCs w:val="24"/>
        </w:rPr>
        <w:t>Немало домов и хозяйственных построек в начале 1990-х годов были попросту заброшены или использовались не по первоначальному назначению. Так</w:t>
      </w:r>
      <w:r>
        <w:rPr>
          <w:rFonts w:ascii="Times New Roman" w:hAnsi="Times New Roman" w:cs="Times New Roman"/>
          <w:sz w:val="24"/>
          <w:szCs w:val="24"/>
        </w:rPr>
        <w:t>,</w:t>
      </w:r>
      <w:r w:rsidRPr="00281128">
        <w:rPr>
          <w:rFonts w:ascii="Times New Roman" w:hAnsi="Times New Roman" w:cs="Times New Roman"/>
          <w:sz w:val="24"/>
          <w:szCs w:val="24"/>
        </w:rPr>
        <w:t xml:space="preserve"> жилые дома часто превращались в хлевы, курятники, амбары для хранения зерен, сараи. Те дома, которые пустовали, со временем были частично демонтированы и проданы на стройматериалы или обворованы местными жителями.</w:t>
      </w:r>
      <w:r w:rsidR="00453876" w:rsidRPr="00453876">
        <w:rPr>
          <w:rFonts w:ascii="Times New Roman" w:hAnsi="Times New Roman" w:cs="Times New Roman"/>
          <w:sz w:val="24"/>
          <w:szCs w:val="24"/>
        </w:rPr>
        <w:t xml:space="preserve"> </w:t>
      </w:r>
    </w:p>
    <w:p w:rsidR="000A76DF" w:rsidRPr="00281128" w:rsidRDefault="000A76DF" w:rsidP="000A76DF">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Трансформацию культурно </w:t>
      </w:r>
      <w:r w:rsidRPr="00281128">
        <w:rPr>
          <w:rFonts w:ascii="Times New Roman" w:hAnsi="Times New Roman" w:cs="Times New Roman"/>
          <w:sz w:val="24"/>
          <w:szCs w:val="24"/>
        </w:rPr>
        <w:t>чужого ландшафта и конструирование ново</w:t>
      </w:r>
      <w:r>
        <w:rPr>
          <w:rFonts w:ascii="Times New Roman" w:hAnsi="Times New Roman" w:cs="Times New Roman"/>
          <w:sz w:val="24"/>
          <w:szCs w:val="24"/>
        </w:rPr>
        <w:t>го</w:t>
      </w:r>
      <w:r w:rsidRPr="00281128">
        <w:rPr>
          <w:rFonts w:ascii="Times New Roman" w:hAnsi="Times New Roman" w:cs="Times New Roman"/>
          <w:sz w:val="24"/>
          <w:szCs w:val="24"/>
        </w:rPr>
        <w:t xml:space="preserve"> можно проследить и на примере происходящих изменений в символическом пространстве бывших азербайджанских поселений (кладбища, локальные святыни). Как жилое пространство деревни, так и кладбища, прилегающие к нему, до переселения были разделены на армянскую и азербайджанскую части. В первую очередь, это было обусловлено принадлежностью двух этн</w:t>
      </w:r>
      <w:r>
        <w:rPr>
          <w:rFonts w:ascii="Times New Roman" w:hAnsi="Times New Roman" w:cs="Times New Roman"/>
          <w:sz w:val="24"/>
          <w:szCs w:val="24"/>
        </w:rPr>
        <w:t>ических групп</w:t>
      </w:r>
      <w:r w:rsidRPr="00281128">
        <w:rPr>
          <w:rFonts w:ascii="Times New Roman" w:hAnsi="Times New Roman" w:cs="Times New Roman"/>
          <w:sz w:val="24"/>
          <w:szCs w:val="24"/>
        </w:rPr>
        <w:t xml:space="preserve"> к разным религиям - христианской и </w:t>
      </w:r>
      <w:r>
        <w:rPr>
          <w:rFonts w:ascii="Times New Roman" w:hAnsi="Times New Roman" w:cs="Times New Roman"/>
          <w:sz w:val="24"/>
          <w:szCs w:val="24"/>
        </w:rPr>
        <w:t>мусульманской соответственно. Н</w:t>
      </w:r>
      <w:r w:rsidRPr="00281128">
        <w:rPr>
          <w:rFonts w:ascii="Times New Roman" w:hAnsi="Times New Roman" w:cs="Times New Roman"/>
          <w:sz w:val="24"/>
          <w:szCs w:val="24"/>
        </w:rPr>
        <w:t>овые беженские кладбища на территориях бывших азербайджанских поселений стали возникать в некоторой отдаленности от азербайджанских кладбищ, часто на противоположной стороне деревни. После переселения в Мец Масрик беженцы стали хоронить своих умерших в специально отведенной для этого части местного армянского кладбища.</w:t>
      </w:r>
    </w:p>
    <w:p w:rsidR="00236CF4" w:rsidRPr="003D7B5F" w:rsidRDefault="000A76DF" w:rsidP="000A76DF">
      <w:pPr>
        <w:spacing w:after="0" w:line="360" w:lineRule="auto"/>
        <w:ind w:firstLine="432"/>
        <w:jc w:val="both"/>
        <w:rPr>
          <w:rFonts w:ascii="Times New Roman" w:hAnsi="Times New Roman" w:cs="Times New Roman"/>
          <w:sz w:val="24"/>
          <w:szCs w:val="24"/>
        </w:rPr>
      </w:pPr>
      <w:r w:rsidRPr="00281128">
        <w:rPr>
          <w:rFonts w:ascii="Times New Roman" w:hAnsi="Times New Roman" w:cs="Times New Roman"/>
          <w:sz w:val="24"/>
          <w:szCs w:val="24"/>
        </w:rPr>
        <w:t>Новые кладбища армян-беженцев стали выполнять функцию репрезентации трагедии переселения и утраты «малой родины», временности пребыва</w:t>
      </w:r>
      <w:r>
        <w:rPr>
          <w:rFonts w:ascii="Times New Roman" w:hAnsi="Times New Roman" w:cs="Times New Roman"/>
          <w:sz w:val="24"/>
          <w:szCs w:val="24"/>
        </w:rPr>
        <w:t>н</w:t>
      </w:r>
      <w:r w:rsidR="000619E8">
        <w:rPr>
          <w:rFonts w:ascii="Times New Roman" w:hAnsi="Times New Roman" w:cs="Times New Roman"/>
          <w:sz w:val="24"/>
          <w:szCs w:val="24"/>
        </w:rPr>
        <w:t>ия в новой местности. Нередко в</w:t>
      </w:r>
      <w:r w:rsidRPr="00281128">
        <w:rPr>
          <w:rFonts w:ascii="Times New Roman" w:hAnsi="Times New Roman" w:cs="Times New Roman"/>
          <w:sz w:val="24"/>
          <w:szCs w:val="24"/>
        </w:rPr>
        <w:t xml:space="preserve"> беженских кладбищах можно увидеть надмогильные плиты с изображением на них прежних мест жительства: пейзажи оставленных сел, изображения домов. Свои кладбища, как «живые» памятные места захоронения предков, остались в прежних с</w:t>
      </w:r>
      <w:r w:rsidR="000619E8">
        <w:rPr>
          <w:rFonts w:ascii="Times New Roman" w:hAnsi="Times New Roman" w:cs="Times New Roman"/>
          <w:sz w:val="24"/>
          <w:szCs w:val="24"/>
        </w:rPr>
        <w:t>елах на территории Азербайджана</w:t>
      </w:r>
      <w:r w:rsidRPr="00281128">
        <w:rPr>
          <w:rFonts w:ascii="Times New Roman" w:hAnsi="Times New Roman" w:cs="Times New Roman"/>
          <w:sz w:val="24"/>
          <w:szCs w:val="24"/>
        </w:rPr>
        <w:t>. Для постепенного, символически полноценного освоения новых мест для захоронений в первые годы переселения беженцы привозили землю с могил родных из бывших деревень. Сегодня на многих могильных плитах на новообразованных кладбищах беженцев можно встретить фотографии и имена людей, которые умерли</w:t>
      </w:r>
      <w:r>
        <w:rPr>
          <w:rFonts w:ascii="Times New Roman" w:hAnsi="Times New Roman" w:cs="Times New Roman"/>
          <w:sz w:val="24"/>
          <w:szCs w:val="24"/>
        </w:rPr>
        <w:t xml:space="preserve"> еще</w:t>
      </w:r>
      <w:r w:rsidRPr="00281128">
        <w:rPr>
          <w:rFonts w:ascii="Times New Roman" w:hAnsi="Times New Roman" w:cs="Times New Roman"/>
          <w:sz w:val="24"/>
          <w:szCs w:val="24"/>
        </w:rPr>
        <w:t xml:space="preserve"> в Азербайджане.</w:t>
      </w:r>
      <w:r w:rsidR="006725D9" w:rsidRPr="006725D9">
        <w:rPr>
          <w:rFonts w:ascii="Times New Roman" w:hAnsi="Times New Roman" w:cs="Times New Roman"/>
          <w:sz w:val="24"/>
          <w:szCs w:val="24"/>
        </w:rPr>
        <w:t xml:space="preserve"> </w:t>
      </w:r>
    </w:p>
    <w:p w:rsidR="000A76DF" w:rsidRPr="000A76DF" w:rsidRDefault="000A76DF" w:rsidP="000A76DF">
      <w:pPr>
        <w:spacing w:after="0" w:line="360" w:lineRule="auto"/>
        <w:ind w:firstLine="432"/>
        <w:jc w:val="both"/>
        <w:rPr>
          <w:rFonts w:ascii="Times New Roman" w:hAnsi="Times New Roman" w:cs="Times New Roman"/>
          <w:sz w:val="24"/>
          <w:szCs w:val="24"/>
        </w:rPr>
      </w:pPr>
      <w:r w:rsidRPr="00281128">
        <w:rPr>
          <w:rFonts w:ascii="Times New Roman" w:hAnsi="Times New Roman" w:cs="Times New Roman"/>
          <w:sz w:val="24"/>
          <w:szCs w:val="24"/>
        </w:rPr>
        <w:t xml:space="preserve">Азербайджанские же кладбища были полностью преданы забвению. Нередко на надгробных плитах в азербайджанских кладбищах в деревнях Мец Масрик и Сотк можно проследить следы вандализма, практики, которая свойственна для конфликтных территорий (разбитые надгробные плиты со следами от огнестрельного оружия, оскверненные могилы, выковырянные глаза на фотографиях умерших и т.д.). </w:t>
      </w:r>
      <w:r w:rsidRPr="003D7B5F">
        <w:rPr>
          <w:rFonts w:ascii="Times New Roman" w:hAnsi="Times New Roman" w:cs="Times New Roman"/>
          <w:color w:val="000000"/>
          <w:sz w:val="24"/>
          <w:szCs w:val="24"/>
        </w:rPr>
        <w:t>Чужое кладбище</w:t>
      </w:r>
      <w:r w:rsidR="003D7B5F">
        <w:rPr>
          <w:rFonts w:ascii="Times New Roman" w:hAnsi="Times New Roman" w:cs="Times New Roman"/>
          <w:color w:val="000000"/>
          <w:sz w:val="24"/>
          <w:szCs w:val="24"/>
        </w:rPr>
        <w:t xml:space="preserve"> - это ме</w:t>
      </w:r>
      <w:r w:rsidR="00A67E34" w:rsidRPr="003D7B5F">
        <w:rPr>
          <w:rFonts w:ascii="Times New Roman" w:hAnsi="Times New Roman" w:cs="Times New Roman"/>
          <w:color w:val="000000"/>
          <w:sz w:val="24"/>
          <w:szCs w:val="24"/>
        </w:rPr>
        <w:t>сто</w:t>
      </w:r>
      <w:r w:rsidRPr="003D7B5F">
        <w:rPr>
          <w:rFonts w:ascii="Times New Roman" w:hAnsi="Times New Roman" w:cs="Times New Roman"/>
          <w:color w:val="000000"/>
          <w:sz w:val="24"/>
          <w:szCs w:val="24"/>
        </w:rPr>
        <w:t xml:space="preserve"> чужой живой памяти</w:t>
      </w:r>
      <w:r w:rsidRPr="00281128">
        <w:rPr>
          <w:rFonts w:ascii="Times New Roman" w:hAnsi="Times New Roman" w:cs="Times New Roman"/>
          <w:color w:val="000000"/>
          <w:sz w:val="24"/>
          <w:szCs w:val="24"/>
        </w:rPr>
        <w:t xml:space="preserve">. Это территория </w:t>
      </w:r>
      <w:r w:rsidRPr="00281128">
        <w:rPr>
          <w:rFonts w:ascii="Times New Roman" w:hAnsi="Times New Roman" w:cs="Times New Roman"/>
          <w:color w:val="000000"/>
          <w:sz w:val="24"/>
          <w:szCs w:val="24"/>
        </w:rPr>
        <w:lastRenderedPageBreak/>
        <w:t>тех, кто жил здесь до переезда беженцев.</w:t>
      </w:r>
      <w:r>
        <w:rPr>
          <w:rFonts w:ascii="Times New Roman" w:hAnsi="Times New Roman" w:cs="Times New Roman"/>
          <w:color w:val="000000"/>
          <w:sz w:val="24"/>
          <w:szCs w:val="24"/>
        </w:rPr>
        <w:t xml:space="preserve"> </w:t>
      </w:r>
      <w:r w:rsidRPr="00281128">
        <w:rPr>
          <w:rFonts w:ascii="Times New Roman" w:hAnsi="Times New Roman" w:cs="Times New Roman"/>
          <w:sz w:val="24"/>
          <w:szCs w:val="24"/>
        </w:rPr>
        <w:t>Интересно проследить, как некое представление о сакральности тех или иных символов способствовала сохранению азербайджанских некрополей. Так, вандалами не были тронуты те могильные плиты, на которых надписи делались арабской вязью. Непонятная местным армянам арабская письменность не отождествлялась с азербайджанцами, а те плиты, на которых надпись сделана кириллицей, разбиты и осквернены</w:t>
      </w:r>
      <w:r w:rsidRPr="00D15368">
        <w:rPr>
          <w:rStyle w:val="FootnoteReference"/>
          <w:rFonts w:ascii="Times New Roman" w:hAnsi="Times New Roman"/>
          <w:sz w:val="24"/>
          <w:szCs w:val="24"/>
        </w:rPr>
        <w:footnoteReference w:id="5"/>
      </w:r>
      <w:r w:rsidRPr="00281128">
        <w:rPr>
          <w:rFonts w:ascii="Times New Roman" w:hAnsi="Times New Roman" w:cs="Times New Roman"/>
          <w:sz w:val="24"/>
          <w:szCs w:val="24"/>
        </w:rPr>
        <w:t>.</w:t>
      </w:r>
      <w:r>
        <w:rPr>
          <w:rFonts w:ascii="Times New Roman" w:hAnsi="Times New Roman" w:cs="Times New Roman"/>
          <w:sz w:val="24"/>
          <w:szCs w:val="24"/>
        </w:rPr>
        <w:t xml:space="preserve"> </w:t>
      </w:r>
      <w:r w:rsidRPr="00281128">
        <w:rPr>
          <w:rFonts w:ascii="Times New Roman" w:hAnsi="Times New Roman" w:cs="Times New Roman"/>
          <w:sz w:val="24"/>
          <w:szCs w:val="24"/>
        </w:rPr>
        <w:t>Азербайджанские кладбища не рассматривались как возможные территории посмертного предания земле переселившихся в село армян, они мар</w:t>
      </w:r>
      <w:r>
        <w:rPr>
          <w:rFonts w:ascii="Times New Roman" w:hAnsi="Times New Roman" w:cs="Times New Roman"/>
          <w:sz w:val="24"/>
          <w:szCs w:val="24"/>
        </w:rPr>
        <w:t>кированы как места захоронения врага,</w:t>
      </w:r>
      <w:r w:rsidRPr="00281128">
        <w:rPr>
          <w:rFonts w:ascii="Times New Roman" w:hAnsi="Times New Roman" w:cs="Times New Roman"/>
          <w:sz w:val="24"/>
          <w:szCs w:val="24"/>
        </w:rPr>
        <w:t xml:space="preserve"> людей другой веры, как пространства «чужой», не «своей» памяти и культуры. В то же время беженцам не было дозволено хоронить своих умерших и на местных армянских кладбищах. </w:t>
      </w:r>
    </w:p>
    <w:p w:rsidR="000A76DF" w:rsidRPr="00242062" w:rsidRDefault="000A76DF" w:rsidP="000A76DF">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lang w:val="en-US"/>
        </w:rPr>
        <w:t>C</w:t>
      </w:r>
      <w:r w:rsidRPr="00EF5829">
        <w:rPr>
          <w:rFonts w:ascii="Times New Roman" w:hAnsi="Times New Roman" w:cs="Times New Roman"/>
          <w:sz w:val="24"/>
          <w:szCs w:val="24"/>
        </w:rPr>
        <w:t xml:space="preserve">лияние разнородных культурных элементов характеризовало и конструировало новый социальный образ беженцев, который воспроизводился в физическом пространстве новоприобретенных поселений (в распределении домов, в их структуре и т.д.). Характерные черты культуры, которые служили маркерами, обозначающими социоструктурную границу между армянами и азербайджанцами, с течением времени были спроецированы на отношениях между представителями разных групп армян - местных и беженцев. </w:t>
      </w:r>
    </w:p>
    <w:p w:rsidR="000A76DF" w:rsidRPr="00456FB6" w:rsidRDefault="000A76DF" w:rsidP="000A76DF">
      <w:pPr>
        <w:spacing w:after="0" w:line="360" w:lineRule="auto"/>
        <w:ind w:firstLine="432"/>
        <w:jc w:val="both"/>
        <w:rPr>
          <w:rFonts w:ascii="Times New Roman" w:hAnsi="Times New Roman" w:cs="Times New Roman"/>
          <w:i/>
          <w:iCs/>
          <w:color w:val="000000" w:themeColor="text1"/>
          <w:sz w:val="24"/>
          <w:szCs w:val="24"/>
        </w:rPr>
      </w:pPr>
      <w:r w:rsidRPr="00456FB6">
        <w:rPr>
          <w:rFonts w:ascii="Times New Roman" w:hAnsi="Times New Roman" w:cs="Times New Roman"/>
          <w:color w:val="000000" w:themeColor="text1"/>
          <w:sz w:val="24"/>
          <w:szCs w:val="24"/>
        </w:rPr>
        <w:t xml:space="preserve">Сегодня, спустя четверть века, </w:t>
      </w:r>
      <w:r>
        <w:rPr>
          <w:rFonts w:ascii="Times New Roman" w:hAnsi="Times New Roman" w:cs="Times New Roman"/>
          <w:color w:val="000000" w:themeColor="text1"/>
          <w:sz w:val="24"/>
          <w:szCs w:val="24"/>
        </w:rPr>
        <w:t>дома и поселения</w:t>
      </w:r>
      <w:r w:rsidRPr="00456FB6">
        <w:rPr>
          <w:rFonts w:ascii="Times New Roman" w:hAnsi="Times New Roman" w:cs="Times New Roman"/>
          <w:color w:val="000000" w:themeColor="text1"/>
          <w:sz w:val="24"/>
          <w:szCs w:val="24"/>
        </w:rPr>
        <w:t>, в которые были заселены беженцы, так и не воспринимаются ими как «свои,</w:t>
      </w:r>
      <w:r>
        <w:rPr>
          <w:rFonts w:ascii="Times New Roman" w:hAnsi="Times New Roman" w:cs="Times New Roman"/>
          <w:color w:val="000000" w:themeColor="text1"/>
          <w:sz w:val="24"/>
          <w:szCs w:val="24"/>
        </w:rPr>
        <w:t xml:space="preserve"> </w:t>
      </w:r>
      <w:r w:rsidRPr="00456FB6">
        <w:rPr>
          <w:rFonts w:ascii="Times New Roman" w:hAnsi="Times New Roman" w:cs="Times New Roman"/>
          <w:color w:val="000000" w:themeColor="text1"/>
          <w:sz w:val="24"/>
          <w:szCs w:val="24"/>
        </w:rPr>
        <w:t>освоенные, обжитые». Некоторые переселенцы предпринимали попытки приспособить их к своим представлениям об удобствах, о «доме, где можно строить новую жизнь» (пристраивая, перестраивая), но, в целом, практически все постройки остались в своем прежнем виде. Данное наблюдение может иметь несколько объяснений. Нередко физическое пространство и, в частности, дом, становится объектом эмоциональных переживаний, в контексте которых «свое» (бывшее) поселение было местом более спокойной и лучшей жизни, где у человека были цели и стремления. «</w:t>
      </w:r>
      <w:r w:rsidRPr="00456FB6">
        <w:rPr>
          <w:rFonts w:ascii="Times New Roman" w:hAnsi="Times New Roman" w:cs="Times New Roman"/>
          <w:i/>
          <w:iCs/>
          <w:color w:val="000000" w:themeColor="text1"/>
          <w:sz w:val="24"/>
          <w:szCs w:val="24"/>
        </w:rPr>
        <w:t>Здесь не остается никакой надежды. Это место похоже на лагерь военнопленных»,</w:t>
      </w:r>
      <w:r w:rsidRPr="00456FB6">
        <w:rPr>
          <w:rFonts w:ascii="Times New Roman" w:hAnsi="Times New Roman" w:cs="Times New Roman"/>
          <w:iCs/>
          <w:color w:val="000000" w:themeColor="text1"/>
          <w:sz w:val="24"/>
          <w:szCs w:val="24"/>
        </w:rPr>
        <w:t xml:space="preserve"> - утверждала женщина из Баку</w:t>
      </w:r>
      <w:r w:rsidRPr="00456FB6">
        <w:rPr>
          <w:rStyle w:val="FootnoteReference"/>
          <w:rFonts w:ascii="Times New Roman" w:hAnsi="Times New Roman"/>
          <w:iCs/>
          <w:color w:val="000000" w:themeColor="text1"/>
          <w:sz w:val="24"/>
          <w:szCs w:val="24"/>
        </w:rPr>
        <w:footnoteReference w:id="6"/>
      </w:r>
      <w:r w:rsidRPr="00456FB6">
        <w:rPr>
          <w:rFonts w:ascii="Times New Roman" w:hAnsi="Times New Roman" w:cs="Times New Roman"/>
          <w:i/>
          <w:iCs/>
          <w:color w:val="000000" w:themeColor="text1"/>
          <w:sz w:val="24"/>
          <w:szCs w:val="24"/>
        </w:rPr>
        <w:t>. «Когда мы приехали и увидели количество снега здесь в горах, было впечатление, что нас выслали куда-то в Сибирь»</w:t>
      </w:r>
      <w:r w:rsidRPr="00456FB6">
        <w:rPr>
          <w:rStyle w:val="FootnoteReference"/>
          <w:rFonts w:ascii="Times New Roman" w:hAnsi="Times New Roman"/>
          <w:i/>
          <w:iCs/>
          <w:color w:val="000000" w:themeColor="text1"/>
          <w:sz w:val="24"/>
          <w:szCs w:val="24"/>
        </w:rPr>
        <w:footnoteReference w:id="7"/>
      </w:r>
      <w:r w:rsidRPr="00456FB6">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Pr="00456FB6">
        <w:rPr>
          <w:rFonts w:ascii="Times New Roman" w:hAnsi="Times New Roman" w:cs="Times New Roman"/>
          <w:color w:val="000000" w:themeColor="text1"/>
          <w:sz w:val="24"/>
          <w:szCs w:val="24"/>
        </w:rPr>
        <w:t xml:space="preserve">Следовательно, местность, поселение, дом, приобретенные после переселения, воспринимаются беженцами, как места неприспособленные для нормального проживания. На дискурсивном уровне новые места часто сравниваются с местами ссылок, каторги, где теряется всякая надежда </w:t>
      </w:r>
      <w:r w:rsidRPr="00456FB6">
        <w:rPr>
          <w:rFonts w:ascii="Times New Roman" w:hAnsi="Times New Roman" w:cs="Times New Roman"/>
          <w:color w:val="000000" w:themeColor="text1"/>
          <w:sz w:val="24"/>
          <w:szCs w:val="24"/>
        </w:rPr>
        <w:lastRenderedPageBreak/>
        <w:t>на будущее.</w:t>
      </w:r>
      <w:r>
        <w:rPr>
          <w:rFonts w:ascii="Times New Roman" w:hAnsi="Times New Roman" w:cs="Times New Roman"/>
          <w:color w:val="000000" w:themeColor="text1"/>
          <w:sz w:val="24"/>
          <w:szCs w:val="24"/>
        </w:rPr>
        <w:t xml:space="preserve"> </w:t>
      </w:r>
      <w:r w:rsidRPr="00456FB6">
        <w:rPr>
          <w:rFonts w:ascii="Times New Roman" w:hAnsi="Times New Roman" w:cs="Times New Roman"/>
          <w:color w:val="000000" w:themeColor="text1"/>
          <w:sz w:val="24"/>
          <w:szCs w:val="24"/>
        </w:rPr>
        <w:t>Подобное коллективное восприятие оставленного «хорошего» дома конструирует представления о временности пребывания в новых поселениях и невольно побуждает в человеке нежелание строить на новом месте собственное будущее. «</w:t>
      </w:r>
      <w:r w:rsidRPr="00456FB6">
        <w:rPr>
          <w:rFonts w:ascii="Times New Roman" w:hAnsi="Times New Roman" w:cs="Times New Roman"/>
          <w:i/>
          <w:iCs/>
          <w:color w:val="000000" w:themeColor="text1"/>
          <w:sz w:val="24"/>
          <w:szCs w:val="24"/>
        </w:rPr>
        <w:t>Разве возможно так жить?! Мы как будто живем на вокзале, в вечном ожидании нового переселения»</w:t>
      </w:r>
      <w:r w:rsidRPr="00456FB6">
        <w:rPr>
          <w:rStyle w:val="FootnoteReference"/>
          <w:rFonts w:ascii="Times New Roman" w:hAnsi="Times New Roman"/>
          <w:i/>
          <w:iCs/>
          <w:color w:val="000000" w:themeColor="text1"/>
          <w:sz w:val="24"/>
          <w:szCs w:val="24"/>
        </w:rPr>
        <w:footnoteReference w:id="8"/>
      </w:r>
      <w:r w:rsidRPr="00456FB6">
        <w:rPr>
          <w:rFonts w:ascii="Times New Roman" w:hAnsi="Times New Roman" w:cs="Times New Roman"/>
          <w:i/>
          <w:iCs/>
          <w:color w:val="000000" w:themeColor="text1"/>
          <w:sz w:val="24"/>
          <w:szCs w:val="24"/>
        </w:rPr>
        <w:t>.</w:t>
      </w:r>
    </w:p>
    <w:p w:rsidR="000A76DF" w:rsidRDefault="000A76DF" w:rsidP="000A76DF">
      <w:pPr>
        <w:spacing w:after="0" w:line="360" w:lineRule="auto"/>
        <w:ind w:firstLine="432"/>
        <w:jc w:val="both"/>
        <w:rPr>
          <w:rFonts w:ascii="Times New Roman" w:hAnsi="Times New Roman" w:cs="Times New Roman"/>
          <w:sz w:val="24"/>
          <w:szCs w:val="24"/>
        </w:rPr>
      </w:pPr>
      <w:r w:rsidRPr="00281128">
        <w:rPr>
          <w:rFonts w:ascii="Times New Roman" w:hAnsi="Times New Roman" w:cs="Times New Roman"/>
          <w:sz w:val="24"/>
          <w:szCs w:val="24"/>
        </w:rPr>
        <w:t>Память о родных городах и деревнях, которые беженцы вынуждены были покинуть, как правило, окрашена печалью и</w:t>
      </w:r>
      <w:r>
        <w:rPr>
          <w:rFonts w:ascii="Times New Roman" w:hAnsi="Times New Roman" w:cs="Times New Roman"/>
          <w:sz w:val="24"/>
          <w:szCs w:val="24"/>
        </w:rPr>
        <w:t xml:space="preserve"> ностальгией. </w:t>
      </w:r>
      <w:r w:rsidRPr="00281128">
        <w:rPr>
          <w:rFonts w:ascii="Times New Roman" w:hAnsi="Times New Roman" w:cs="Times New Roman"/>
          <w:sz w:val="24"/>
          <w:szCs w:val="24"/>
        </w:rPr>
        <w:t>«Там все было лучше, радостней, со смыслом, здесь все намного хуже, бессмысленно, пусто». Акцент на негативном восприятии всех изменений, делается в кон</w:t>
      </w:r>
      <w:r>
        <w:rPr>
          <w:rFonts w:ascii="Times New Roman" w:hAnsi="Times New Roman" w:cs="Times New Roman"/>
          <w:sz w:val="24"/>
          <w:szCs w:val="24"/>
        </w:rPr>
        <w:t>тексте воспоминаний о «богатом,</w:t>
      </w:r>
      <w:r w:rsidRPr="00281128">
        <w:rPr>
          <w:rFonts w:ascii="Times New Roman" w:hAnsi="Times New Roman" w:cs="Times New Roman"/>
          <w:sz w:val="24"/>
          <w:szCs w:val="24"/>
        </w:rPr>
        <w:t xml:space="preserve"> своем» хозяйстве, нажитом собственным трудом, но по воле судьбы утраченном. Понятия «лучше» и «хуже» для многих </w:t>
      </w:r>
      <w:r>
        <w:rPr>
          <w:rFonts w:ascii="Times New Roman" w:hAnsi="Times New Roman" w:cs="Times New Roman"/>
          <w:sz w:val="24"/>
          <w:szCs w:val="24"/>
        </w:rPr>
        <w:t xml:space="preserve">беженцев </w:t>
      </w:r>
      <w:r w:rsidRPr="00281128">
        <w:rPr>
          <w:rFonts w:ascii="Times New Roman" w:hAnsi="Times New Roman" w:cs="Times New Roman"/>
          <w:sz w:val="24"/>
          <w:szCs w:val="24"/>
        </w:rPr>
        <w:t xml:space="preserve">определяются воспоминаниями об относительном социальном благополучии в советские годы. Вынужденное переселение и последующий развал Советского Союза наложились как в памяти беженцев, так и в памяти местных армян одно на другое. Ухудшившиеся для многих в результате распада СССР условия жизни, таким образом, обрели в памяти непосредственную связь с переселением. </w:t>
      </w:r>
      <w:r>
        <w:rPr>
          <w:rFonts w:ascii="Times New Roman" w:hAnsi="Times New Roman" w:cs="Times New Roman"/>
          <w:sz w:val="24"/>
          <w:szCs w:val="24"/>
        </w:rPr>
        <w:t>Армения и поселения в которых были вынуждены вселиться беженцы так и не стали «родиной», несмотря на то, что находились на территории этнической родины. Данный факт побудил многих искать новые места переселения, часто за пределами Армении.</w:t>
      </w:r>
    </w:p>
    <w:p w:rsidR="002D7B3C" w:rsidRDefault="002D7B3C" w:rsidP="002D7B3C">
      <w:pPr>
        <w:pStyle w:val="Heading2"/>
        <w:spacing w:before="0"/>
      </w:pPr>
    </w:p>
    <w:p w:rsidR="003D7B5F" w:rsidRPr="003D7B5F" w:rsidRDefault="003D7B5F" w:rsidP="002D7B3C">
      <w:pPr>
        <w:pStyle w:val="Heading2"/>
        <w:spacing w:before="0" w:after="240"/>
      </w:pPr>
      <w:r w:rsidRPr="003D7B5F">
        <w:t xml:space="preserve">Практики вовлечения в новую социальную и культурную среду </w:t>
      </w:r>
    </w:p>
    <w:p w:rsidR="000A76DF"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Взаимоотношения беженцев и принимающего общества, как правило, колеблются в течение времени. Это обусловлено рядом экономических и социальных факторов, влияющих на общественное отношение к миграцион</w:t>
      </w:r>
      <w:r>
        <w:rPr>
          <w:rFonts w:ascii="Times New Roman" w:hAnsi="Times New Roman" w:cs="Times New Roman"/>
          <w:sz w:val="24"/>
          <w:szCs w:val="24"/>
        </w:rPr>
        <w:t>ным процессам. Обзор литературы</w:t>
      </w:r>
      <w:r w:rsidRPr="00067B0E">
        <w:rPr>
          <w:rFonts w:ascii="Times New Roman" w:hAnsi="Times New Roman" w:cs="Times New Roman"/>
          <w:sz w:val="24"/>
          <w:szCs w:val="24"/>
        </w:rPr>
        <w:t>,</w:t>
      </w:r>
      <w:r w:rsidRPr="00CA2DB5">
        <w:rPr>
          <w:rFonts w:ascii="Times New Roman" w:hAnsi="Times New Roman" w:cs="Times New Roman"/>
          <w:sz w:val="24"/>
          <w:szCs w:val="24"/>
        </w:rPr>
        <w:t xml:space="preserve"> материалов средств массовой информации</w:t>
      </w:r>
      <w:r>
        <w:rPr>
          <w:rFonts w:ascii="Times New Roman" w:hAnsi="Times New Roman" w:cs="Times New Roman"/>
          <w:sz w:val="24"/>
          <w:szCs w:val="24"/>
        </w:rPr>
        <w:t>и эмпирического материала</w:t>
      </w:r>
      <w:r w:rsidRPr="00CA2DB5">
        <w:rPr>
          <w:rFonts w:ascii="Times New Roman" w:hAnsi="Times New Roman" w:cs="Times New Roman"/>
          <w:sz w:val="24"/>
          <w:szCs w:val="24"/>
        </w:rPr>
        <w:t xml:space="preserve"> дает нам право </w:t>
      </w:r>
      <w:r>
        <w:rPr>
          <w:rFonts w:ascii="Times New Roman" w:hAnsi="Times New Roman" w:cs="Times New Roman"/>
          <w:sz w:val="24"/>
          <w:szCs w:val="24"/>
        </w:rPr>
        <w:t>утвержд</w:t>
      </w:r>
      <w:r w:rsidRPr="00CA2DB5">
        <w:rPr>
          <w:rFonts w:ascii="Times New Roman" w:hAnsi="Times New Roman" w:cs="Times New Roman"/>
          <w:sz w:val="24"/>
          <w:szCs w:val="24"/>
        </w:rPr>
        <w:t>ать, что в начале 1990-х гг. в Армении беженцы были представлены ря</w:t>
      </w:r>
      <w:r w:rsidR="002D7966">
        <w:rPr>
          <w:rFonts w:ascii="Times New Roman" w:hAnsi="Times New Roman" w:cs="Times New Roman"/>
          <w:sz w:val="24"/>
          <w:szCs w:val="24"/>
        </w:rPr>
        <w:t>дом отрицательных характеристик</w:t>
      </w:r>
      <w:r w:rsidRPr="00CA2DB5">
        <w:rPr>
          <w:rFonts w:ascii="Times New Roman" w:hAnsi="Times New Roman" w:cs="Times New Roman"/>
          <w:sz w:val="24"/>
          <w:szCs w:val="24"/>
        </w:rPr>
        <w:t>. Исторически этот момент совпадает с</w:t>
      </w:r>
      <w:r w:rsidR="00204BE3">
        <w:rPr>
          <w:rFonts w:ascii="Times New Roman" w:hAnsi="Times New Roman" w:cs="Times New Roman"/>
          <w:sz w:val="24"/>
          <w:szCs w:val="24"/>
        </w:rPr>
        <w:t xml:space="preserve"> землетрясением,</w:t>
      </w:r>
      <w:r w:rsidRPr="00CA2DB5">
        <w:rPr>
          <w:rFonts w:ascii="Times New Roman" w:hAnsi="Times New Roman" w:cs="Times New Roman"/>
          <w:sz w:val="24"/>
          <w:szCs w:val="24"/>
        </w:rPr>
        <w:t xml:space="preserve"> дезинтеграцией Советского Союза в 1991 г., Карабахской войной в 1992–1994 гг. и последующим экономическим спадом в Армении. Принимающее общество новоприбывших армян-беженцев восприняло как новую угрозу экономической ситуации в стране. </w:t>
      </w:r>
    </w:p>
    <w:p w:rsidR="002D7966"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Согласно теории межгрупповых конфликтов, центральной предпосылкой негативного отношения одной социальной группы к другой в основном служит конкуренция за экономичес</w:t>
      </w:r>
      <w:r w:rsidR="002D7966">
        <w:rPr>
          <w:rFonts w:ascii="Times New Roman" w:hAnsi="Times New Roman" w:cs="Times New Roman"/>
          <w:sz w:val="24"/>
          <w:szCs w:val="24"/>
        </w:rPr>
        <w:t>кие ресурсы и дефицитные товары</w:t>
      </w:r>
      <w:r w:rsidRPr="00CA2DB5">
        <w:rPr>
          <w:rFonts w:ascii="Times New Roman" w:hAnsi="Times New Roman" w:cs="Times New Roman"/>
          <w:sz w:val="24"/>
          <w:szCs w:val="24"/>
        </w:rPr>
        <w:t>.</w:t>
      </w:r>
      <w:r w:rsidRPr="00CA2DB5">
        <w:rPr>
          <w:rFonts w:ascii="Times New Roman" w:hAnsi="Times New Roman" w:cs="Times New Roman"/>
          <w:sz w:val="24"/>
          <w:szCs w:val="24"/>
          <w:lang w:val="hy-AM"/>
        </w:rPr>
        <w:t xml:space="preserve"> Восприятие беженцев как экономической угрозы является распространенной практикой, используемой в повседневном дискурсе, средствах </w:t>
      </w:r>
      <w:r w:rsidRPr="00CA2DB5">
        <w:rPr>
          <w:rFonts w:ascii="Times New Roman" w:hAnsi="Times New Roman" w:cs="Times New Roman"/>
          <w:sz w:val="24"/>
          <w:szCs w:val="24"/>
          <w:lang w:val="hy-AM"/>
        </w:rPr>
        <w:lastRenderedPageBreak/>
        <w:t>массовой информации и политических дискуссиях</w:t>
      </w:r>
      <w:r w:rsidRPr="00CA2DB5">
        <w:rPr>
          <w:rFonts w:ascii="Times New Roman" w:hAnsi="Times New Roman" w:cs="Times New Roman"/>
          <w:sz w:val="24"/>
          <w:szCs w:val="24"/>
        </w:rPr>
        <w:t>.</w:t>
      </w:r>
      <w:r w:rsidRPr="003226AE">
        <w:rPr>
          <w:rFonts w:ascii="Times New Roman" w:hAnsi="Times New Roman" w:cs="Times New Roman"/>
          <w:sz w:val="24"/>
          <w:szCs w:val="24"/>
        </w:rPr>
        <w:t xml:space="preserve"> </w:t>
      </w:r>
      <w:r w:rsidRPr="00CA2DB5">
        <w:rPr>
          <w:rFonts w:ascii="Times New Roman" w:hAnsi="Times New Roman" w:cs="Times New Roman"/>
          <w:sz w:val="24"/>
          <w:szCs w:val="24"/>
        </w:rPr>
        <w:t>В</w:t>
      </w:r>
      <w:r w:rsidRPr="003226AE">
        <w:rPr>
          <w:rFonts w:ascii="Times New Roman" w:hAnsi="Times New Roman" w:cs="Times New Roman"/>
          <w:sz w:val="24"/>
          <w:szCs w:val="24"/>
        </w:rPr>
        <w:t xml:space="preserve"> </w:t>
      </w:r>
      <w:r w:rsidRPr="00CA2DB5">
        <w:rPr>
          <w:rFonts w:ascii="Times New Roman" w:hAnsi="Times New Roman" w:cs="Times New Roman"/>
          <w:sz w:val="24"/>
          <w:szCs w:val="24"/>
        </w:rPr>
        <w:t>соответствии с этим</w:t>
      </w:r>
      <w:r w:rsidRPr="00CA2DB5">
        <w:rPr>
          <w:rFonts w:ascii="Times New Roman" w:hAnsi="Times New Roman" w:cs="Times New Roman"/>
          <w:sz w:val="24"/>
          <w:szCs w:val="24"/>
          <w:lang w:val="hy-AM"/>
        </w:rPr>
        <w:t xml:space="preserve"> приток большого количества инородного населения, ищущего убежища, ассоциируется с социально-экономическими изменени</w:t>
      </w:r>
      <w:r w:rsidR="002D7966">
        <w:rPr>
          <w:rFonts w:ascii="Times New Roman" w:hAnsi="Times New Roman" w:cs="Times New Roman"/>
          <w:sz w:val="24"/>
          <w:szCs w:val="24"/>
          <w:lang w:val="hy-AM"/>
        </w:rPr>
        <w:t>ями и с колебаниями рынка труда</w:t>
      </w:r>
      <w:r w:rsidRPr="00CA2DB5">
        <w:rPr>
          <w:rFonts w:ascii="Times New Roman" w:hAnsi="Times New Roman" w:cs="Times New Roman"/>
          <w:sz w:val="24"/>
          <w:szCs w:val="24"/>
        </w:rPr>
        <w:t xml:space="preserve">. Кроме экономической угрозы исследователи отмечают опасения моральных и символических угроз в принимающем обществе. Другими словами, внешняя группа может придерживаться иных культурных традиций и систем ценностей, чем те, которые представляются «нравственно правильными» в принимающем обществе. </w:t>
      </w:r>
      <w:r>
        <w:rPr>
          <w:rFonts w:ascii="Times New Roman" w:hAnsi="Times New Roman" w:cs="Times New Roman"/>
          <w:sz w:val="24"/>
          <w:szCs w:val="24"/>
        </w:rPr>
        <w:t>О</w:t>
      </w:r>
      <w:r w:rsidRPr="00CA2DB5">
        <w:rPr>
          <w:rFonts w:ascii="Times New Roman" w:hAnsi="Times New Roman" w:cs="Times New Roman"/>
          <w:sz w:val="24"/>
          <w:szCs w:val="24"/>
        </w:rPr>
        <w:t>тношение принимающего общества к армянам-беженцам</w:t>
      </w:r>
      <w:r>
        <w:rPr>
          <w:rFonts w:ascii="Times New Roman" w:hAnsi="Times New Roman" w:cs="Times New Roman"/>
          <w:sz w:val="24"/>
          <w:szCs w:val="24"/>
        </w:rPr>
        <w:t xml:space="preserve"> нужно рассматривать</w:t>
      </w:r>
      <w:r w:rsidRPr="00CA2DB5">
        <w:rPr>
          <w:rFonts w:ascii="Times New Roman" w:hAnsi="Times New Roman" w:cs="Times New Roman"/>
          <w:sz w:val="24"/>
          <w:szCs w:val="24"/>
        </w:rPr>
        <w:t xml:space="preserve"> в рамках общей проблематики межгрупповых конфликтов. Главной особенностью исследуемой группы является то, что это не просто беженцы, т.е.</w:t>
      </w:r>
      <w:r>
        <w:rPr>
          <w:rFonts w:ascii="Times New Roman" w:hAnsi="Times New Roman" w:cs="Times New Roman"/>
          <w:sz w:val="24"/>
          <w:szCs w:val="24"/>
        </w:rPr>
        <w:t xml:space="preserve"> «д</w:t>
      </w:r>
      <w:r w:rsidRPr="00CA2DB5">
        <w:rPr>
          <w:rFonts w:ascii="Times New Roman" w:hAnsi="Times New Roman" w:cs="Times New Roman"/>
          <w:sz w:val="24"/>
          <w:szCs w:val="24"/>
        </w:rPr>
        <w:t xml:space="preserve">ругие», но возвративщиеся на историческую родину армяне. </w:t>
      </w:r>
    </w:p>
    <w:p w:rsidR="000A76DF" w:rsidRPr="00CA2DB5" w:rsidRDefault="002D7966"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 xml:space="preserve">С одной стороны, </w:t>
      </w:r>
      <w:r w:rsidR="00204BE3">
        <w:rPr>
          <w:rFonts w:ascii="Times New Roman" w:hAnsi="Times New Roman" w:cs="Times New Roman"/>
          <w:sz w:val="24"/>
          <w:szCs w:val="24"/>
        </w:rPr>
        <w:t>происходил</w:t>
      </w:r>
      <w:r w:rsidRPr="00CA2DB5">
        <w:rPr>
          <w:rFonts w:ascii="Times New Roman" w:hAnsi="Times New Roman" w:cs="Times New Roman"/>
          <w:sz w:val="24"/>
          <w:szCs w:val="24"/>
        </w:rPr>
        <w:t xml:space="preserve"> процесс построения новой социокультурной идентичности беженцев. С другой стороны, это процесс построения образа беженца принимающим обществом (и, наоборот, через эти образы принимающее общество конструирует свою идентичность – модель со</w:t>
      </w:r>
      <w:r>
        <w:rPr>
          <w:rFonts w:ascii="Times New Roman" w:hAnsi="Times New Roman" w:cs="Times New Roman"/>
          <w:sz w:val="24"/>
          <w:szCs w:val="24"/>
        </w:rPr>
        <w:t>циорефлексивного строительства</w:t>
      </w:r>
      <w:r w:rsidRPr="00CA2DB5">
        <w:rPr>
          <w:rFonts w:ascii="Times New Roman" w:hAnsi="Times New Roman" w:cs="Times New Roman"/>
          <w:sz w:val="24"/>
          <w:szCs w:val="24"/>
        </w:rPr>
        <w:t>).</w:t>
      </w:r>
      <w:r>
        <w:rPr>
          <w:rFonts w:ascii="Times New Roman" w:hAnsi="Times New Roman" w:cs="Times New Roman"/>
          <w:sz w:val="24"/>
          <w:szCs w:val="24"/>
        </w:rPr>
        <w:t xml:space="preserve"> </w:t>
      </w:r>
      <w:r w:rsidR="000A76DF" w:rsidRPr="00CA2DB5">
        <w:rPr>
          <w:rFonts w:ascii="Times New Roman" w:hAnsi="Times New Roman" w:cs="Times New Roman"/>
          <w:sz w:val="24"/>
          <w:szCs w:val="24"/>
        </w:rPr>
        <w:t>Иными словами,</w:t>
      </w:r>
      <w:r w:rsidR="000A76DF" w:rsidRPr="00CA2DB5">
        <w:rPr>
          <w:rFonts w:ascii="Times New Roman" w:hAnsi="Times New Roman" w:cs="Times New Roman"/>
          <w:sz w:val="24"/>
          <w:szCs w:val="24"/>
          <w:lang w:val="hy-AM"/>
        </w:rPr>
        <w:t xml:space="preserve"> «</w:t>
      </w:r>
      <w:r w:rsidR="000A76DF" w:rsidRPr="00CA2DB5">
        <w:rPr>
          <w:rFonts w:ascii="Times New Roman" w:hAnsi="Times New Roman" w:cs="Times New Roman"/>
          <w:sz w:val="24"/>
          <w:szCs w:val="24"/>
        </w:rPr>
        <w:t>образ</w:t>
      </w:r>
      <w:r w:rsidR="000A76DF" w:rsidRPr="00CA2DB5">
        <w:rPr>
          <w:rFonts w:ascii="Times New Roman" w:hAnsi="Times New Roman" w:cs="Times New Roman"/>
          <w:sz w:val="24"/>
          <w:szCs w:val="24"/>
          <w:lang w:val="hy-AM"/>
        </w:rPr>
        <w:t xml:space="preserve"> беженц</w:t>
      </w:r>
      <w:r w:rsidR="000A76DF" w:rsidRPr="00CA2DB5">
        <w:rPr>
          <w:rFonts w:ascii="Times New Roman" w:hAnsi="Times New Roman" w:cs="Times New Roman"/>
          <w:sz w:val="24"/>
          <w:szCs w:val="24"/>
        </w:rPr>
        <w:t>а</w:t>
      </w:r>
      <w:r w:rsidR="000A76DF" w:rsidRPr="00CA2DB5">
        <w:rPr>
          <w:rFonts w:ascii="Times New Roman" w:hAnsi="Times New Roman" w:cs="Times New Roman"/>
          <w:sz w:val="24"/>
          <w:szCs w:val="24"/>
          <w:lang w:val="hy-AM"/>
        </w:rPr>
        <w:t xml:space="preserve">» является продуктом многоуровневого структурирования. </w:t>
      </w:r>
      <w:r w:rsidR="000A76DF" w:rsidRPr="00CA2DB5">
        <w:rPr>
          <w:rFonts w:ascii="Times New Roman" w:hAnsi="Times New Roman" w:cs="Times New Roman"/>
          <w:sz w:val="24"/>
          <w:szCs w:val="24"/>
        </w:rPr>
        <w:t xml:space="preserve">Он сформировался в тесной взаимосвязи с азербайджанской культурной средой, а после переселения в Армению столкнулся с местной армянской культурной традицией, которая имела множество отличий в языковом, религиозном, социальном отношении. В немногочисленных исследованиях на данную тему нередко проскальзывает мысль о том, что армяне из Армении предпочитали соседствовать с местными </w:t>
      </w:r>
      <w:r w:rsidR="000A76DF">
        <w:rPr>
          <w:rFonts w:ascii="Times New Roman" w:hAnsi="Times New Roman" w:cs="Times New Roman"/>
          <w:sz w:val="24"/>
          <w:szCs w:val="24"/>
        </w:rPr>
        <w:t>-«с</w:t>
      </w:r>
      <w:r w:rsidR="000A76DF" w:rsidRPr="00CA2DB5">
        <w:rPr>
          <w:rFonts w:ascii="Times New Roman" w:hAnsi="Times New Roman" w:cs="Times New Roman"/>
          <w:sz w:val="24"/>
          <w:szCs w:val="24"/>
        </w:rPr>
        <w:t xml:space="preserve">воими» </w:t>
      </w:r>
      <w:r w:rsidR="000A76DF">
        <w:rPr>
          <w:rFonts w:ascii="Times New Roman" w:hAnsi="Times New Roman" w:cs="Times New Roman"/>
          <w:sz w:val="24"/>
          <w:szCs w:val="24"/>
        </w:rPr>
        <w:t>-</w:t>
      </w:r>
      <w:r w:rsidR="000A76DF" w:rsidRPr="00CA2DB5">
        <w:rPr>
          <w:rFonts w:ascii="Times New Roman" w:hAnsi="Times New Roman" w:cs="Times New Roman"/>
          <w:sz w:val="24"/>
          <w:szCs w:val="24"/>
        </w:rPr>
        <w:t xml:space="preserve"> азербайджанцами, чем с переселенцами –</w:t>
      </w:r>
      <w:r w:rsidR="000A76DF">
        <w:rPr>
          <w:rFonts w:ascii="Times New Roman" w:hAnsi="Times New Roman" w:cs="Times New Roman"/>
          <w:sz w:val="24"/>
          <w:szCs w:val="24"/>
        </w:rPr>
        <w:t xml:space="preserve"> «д</w:t>
      </w:r>
      <w:r w:rsidR="000A76DF" w:rsidRPr="00CA2DB5">
        <w:rPr>
          <w:rFonts w:ascii="Times New Roman" w:hAnsi="Times New Roman" w:cs="Times New Roman"/>
          <w:sz w:val="24"/>
          <w:szCs w:val="24"/>
        </w:rPr>
        <w:t>руги</w:t>
      </w:r>
      <w:r>
        <w:rPr>
          <w:rFonts w:ascii="Times New Roman" w:hAnsi="Times New Roman" w:cs="Times New Roman"/>
          <w:sz w:val="24"/>
          <w:szCs w:val="24"/>
        </w:rPr>
        <w:t>ми» – армянами из Азербайджана</w:t>
      </w:r>
      <w:r w:rsidR="000A76DF" w:rsidRPr="00CA2DB5">
        <w:rPr>
          <w:rFonts w:ascii="Times New Roman" w:hAnsi="Times New Roman" w:cs="Times New Roman"/>
          <w:sz w:val="24"/>
          <w:szCs w:val="24"/>
        </w:rPr>
        <w:t xml:space="preserve">. </w:t>
      </w:r>
    </w:p>
    <w:p w:rsidR="000A76DF" w:rsidRPr="00CA2DB5"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 xml:space="preserve">В период советской власти рынок труда в </w:t>
      </w:r>
      <w:r>
        <w:rPr>
          <w:rFonts w:ascii="Times New Roman" w:hAnsi="Times New Roman" w:cs="Times New Roman"/>
          <w:sz w:val="24"/>
          <w:szCs w:val="24"/>
        </w:rPr>
        <w:t xml:space="preserve">Варденисском </w:t>
      </w:r>
      <w:r w:rsidRPr="00CA2DB5">
        <w:rPr>
          <w:rFonts w:ascii="Times New Roman" w:hAnsi="Times New Roman" w:cs="Times New Roman"/>
          <w:sz w:val="24"/>
          <w:szCs w:val="24"/>
        </w:rPr>
        <w:t>районе был четко распределен между доминирующим азербайджанским населением и армянским населением, которое составляло меньшинство в районе.</w:t>
      </w:r>
      <w:r w:rsidRPr="002F4B06">
        <w:rPr>
          <w:rFonts w:ascii="Times New Roman" w:hAnsi="Times New Roman" w:cs="Times New Roman"/>
          <w:sz w:val="24"/>
          <w:szCs w:val="24"/>
        </w:rPr>
        <w:t xml:space="preserve"> </w:t>
      </w:r>
      <w:r w:rsidRPr="00CA2DB5">
        <w:rPr>
          <w:rFonts w:ascii="Times New Roman" w:hAnsi="Times New Roman" w:cs="Times New Roman"/>
          <w:sz w:val="24"/>
          <w:szCs w:val="24"/>
        </w:rPr>
        <w:t>Согласно изначальному распределению ресурсов и рабочих позиций в районе между двумя этническими группами азербайджанцы занимались скотоводством и сельским хозяйством, а армяне в основном работали в местных шахтах или отходничали. После массового от</w:t>
      </w:r>
      <w:r>
        <w:rPr>
          <w:rFonts w:ascii="Times New Roman" w:hAnsi="Times New Roman" w:cs="Times New Roman"/>
          <w:sz w:val="24"/>
          <w:szCs w:val="24"/>
        </w:rPr>
        <w:t>тока азербайджанцев из Вардениса</w:t>
      </w:r>
      <w:r w:rsidRPr="00CA2DB5">
        <w:rPr>
          <w:rFonts w:ascii="Times New Roman" w:hAnsi="Times New Roman" w:cs="Times New Roman"/>
          <w:sz w:val="24"/>
          <w:szCs w:val="24"/>
        </w:rPr>
        <w:t xml:space="preserve"> сельское хозяйство в районе некоторое время испытывало упадок. Сельскохозяйственные земли пришли в запустение к моменту распада Советского Союза. Именно в это время все постсоветское пространство накрыла волна легальной и нелегальной приватизации. </w:t>
      </w:r>
    </w:p>
    <w:p w:rsidR="000A76DF" w:rsidRPr="008136FB"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 xml:space="preserve">В начале 1990-х гг. местные жители Варденисского района смогли сохранить за собой оставшееся от колхозов сельскохозяйственное имущество (земли, скот, агротехнику), не допустив к этому источнику капитала беженцев. Местные армяне приватизировали наиболее </w:t>
      </w:r>
      <w:r w:rsidRPr="00CA2DB5">
        <w:rPr>
          <w:rFonts w:ascii="Times New Roman" w:hAnsi="Times New Roman" w:cs="Times New Roman"/>
          <w:sz w:val="24"/>
          <w:szCs w:val="24"/>
        </w:rPr>
        <w:lastRenderedPageBreak/>
        <w:t xml:space="preserve">плодородные земельные угодья, большее количество высококачественного скота, почти всю технику (трактора, комбайны). Этот факт стал основой экономического превосходства местных </w:t>
      </w:r>
      <w:r w:rsidRPr="00897F53">
        <w:rPr>
          <w:rFonts w:ascii="Times New Roman" w:hAnsi="Times New Roman" w:cs="Times New Roman"/>
          <w:color w:val="000000" w:themeColor="text1"/>
          <w:sz w:val="24"/>
          <w:szCs w:val="24"/>
        </w:rPr>
        <w:t>жителей перед беженцами</w:t>
      </w:r>
      <w:r w:rsidRPr="00CA2DB5">
        <w:rPr>
          <w:rFonts w:ascii="Times New Roman" w:hAnsi="Times New Roman" w:cs="Times New Roman"/>
          <w:sz w:val="24"/>
          <w:szCs w:val="24"/>
        </w:rPr>
        <w:t xml:space="preserve">. </w:t>
      </w:r>
    </w:p>
    <w:p w:rsidR="000A76DF" w:rsidRDefault="000A76DF" w:rsidP="000A76DF">
      <w:pPr>
        <w:spacing w:after="0" w:line="360" w:lineRule="auto"/>
        <w:ind w:firstLine="562"/>
        <w:jc w:val="both"/>
        <w:rPr>
          <w:rFonts w:ascii="Times New Roman" w:hAnsi="Times New Roman" w:cs="Times New Roman"/>
          <w:i/>
          <w:iCs/>
          <w:sz w:val="24"/>
          <w:szCs w:val="24"/>
        </w:rPr>
      </w:pPr>
      <w:r w:rsidRPr="00CA2DB5">
        <w:rPr>
          <w:rFonts w:ascii="Times New Roman" w:hAnsi="Times New Roman" w:cs="Times New Roman"/>
          <w:sz w:val="24"/>
          <w:szCs w:val="24"/>
        </w:rPr>
        <w:t xml:space="preserve">Так как в сельской местности Армении социальное расслоение в первую очередь определяется передаваемым от поколения к поколению экономическим и социальным капиталом, на новом месте жительства беженцы почти не имели шансов проникнуть в наиболее прибыльные социоэкономические сферы. </w:t>
      </w:r>
      <w:r>
        <w:rPr>
          <w:rFonts w:ascii="Times New Roman" w:hAnsi="Times New Roman" w:cs="Times New Roman"/>
          <w:i/>
          <w:iCs/>
          <w:sz w:val="24"/>
          <w:szCs w:val="24"/>
        </w:rPr>
        <w:t>«</w:t>
      </w:r>
      <w:r w:rsidRPr="00CA2DB5">
        <w:rPr>
          <w:rFonts w:ascii="Times New Roman" w:hAnsi="Times New Roman" w:cs="Times New Roman"/>
          <w:i/>
          <w:iCs/>
          <w:sz w:val="24"/>
          <w:szCs w:val="24"/>
        </w:rPr>
        <w:t xml:space="preserve">После развала Советского Союза беженцы получили столько земли, сколько им предназначалось по закону. А местные жители получили в десятки раз больше </w:t>
      </w:r>
      <w:r>
        <w:rPr>
          <w:rFonts w:ascii="Times New Roman" w:hAnsi="Times New Roman" w:cs="Times New Roman"/>
          <w:i/>
          <w:iCs/>
          <w:sz w:val="24"/>
          <w:szCs w:val="24"/>
        </w:rPr>
        <w:t>-</w:t>
      </w:r>
      <w:r w:rsidRPr="00CA2DB5">
        <w:rPr>
          <w:rFonts w:ascii="Times New Roman" w:hAnsi="Times New Roman" w:cs="Times New Roman"/>
          <w:i/>
          <w:iCs/>
          <w:sz w:val="24"/>
          <w:szCs w:val="24"/>
        </w:rPr>
        <w:t xml:space="preserve"> 20 гектаров, 30 гектаров... Мой дядя в то время был старостой деревни, и в связи с этим моей семье досталось 50 гектаров земли на 25 лет пользования. Сейчас никто на эти земли претендовать не может. Даже во время обработки местные жители нередко нелегально присваивают земли беженцев. И все жители села на это закрывают глаза. Беженец может хоть каждый день ходить в сельсовет и жаловаться, но вернуть свою землю он не сможет</w:t>
      </w:r>
      <w:r>
        <w:rPr>
          <w:rFonts w:ascii="Times New Roman" w:hAnsi="Times New Roman" w:cs="Times New Roman"/>
          <w:i/>
          <w:iCs/>
          <w:sz w:val="24"/>
          <w:szCs w:val="24"/>
        </w:rPr>
        <w:t>», - рассказывала Ирина из села Мец Масрик</w:t>
      </w:r>
      <w:r>
        <w:rPr>
          <w:rStyle w:val="FootnoteReference"/>
          <w:rFonts w:ascii="Times New Roman" w:hAnsi="Times New Roman"/>
          <w:i/>
          <w:iCs/>
          <w:sz w:val="24"/>
          <w:szCs w:val="24"/>
        </w:rPr>
        <w:footnoteReference w:id="9"/>
      </w:r>
      <w:r w:rsidRPr="00CA2DB5">
        <w:rPr>
          <w:rFonts w:ascii="Times New Roman" w:hAnsi="Times New Roman" w:cs="Times New Roman"/>
          <w:i/>
          <w:iCs/>
          <w:sz w:val="24"/>
          <w:szCs w:val="24"/>
        </w:rPr>
        <w:t>.</w:t>
      </w:r>
    </w:p>
    <w:p w:rsidR="000A76DF" w:rsidRPr="00CA2DB5" w:rsidRDefault="000A76DF" w:rsidP="000A76DF">
      <w:pPr>
        <w:spacing w:after="0" w:line="360" w:lineRule="auto"/>
        <w:ind w:firstLine="562"/>
        <w:jc w:val="both"/>
        <w:rPr>
          <w:rFonts w:ascii="Times New Roman" w:hAnsi="Times New Roman" w:cs="Times New Roman"/>
          <w:i/>
          <w:iCs/>
          <w:sz w:val="24"/>
          <w:szCs w:val="24"/>
        </w:rPr>
      </w:pPr>
      <w:r w:rsidRPr="00CA2DB5">
        <w:rPr>
          <w:rFonts w:ascii="Times New Roman" w:hAnsi="Times New Roman" w:cs="Times New Roman"/>
          <w:sz w:val="24"/>
          <w:szCs w:val="24"/>
        </w:rPr>
        <w:t>Многие беженские семьи в первые годы переселения не смогли адаптироваться к подобным неравноправным условиям жизни в районе. По экономическим и социокультурным причинам часть их уехал</w:t>
      </w:r>
      <w:r>
        <w:rPr>
          <w:rFonts w:ascii="Times New Roman" w:hAnsi="Times New Roman" w:cs="Times New Roman"/>
          <w:sz w:val="24"/>
          <w:szCs w:val="24"/>
        </w:rPr>
        <w:t>а</w:t>
      </w:r>
      <w:r w:rsidRPr="00CA2DB5">
        <w:rPr>
          <w:rFonts w:ascii="Times New Roman" w:hAnsi="Times New Roman" w:cs="Times New Roman"/>
          <w:sz w:val="24"/>
          <w:szCs w:val="24"/>
        </w:rPr>
        <w:t xml:space="preserve"> за границу (большинство в Россию), по мизерным ценам продав свои земельные участки местным жителям. В основном это были городские жители, которые не владели знаниями и навыками в области сельского хозяйства. Та часть беженцев, которая осталась в деревнях, в основном вернула полученные от государства земли сельсоветам, чтобы получить социальное пособие, или по минимальным ценам (1–1.5 центнер урожая в год за 1 гектар земли) сдала в долгосрочную аренду местным жителям. Так большая часть пригодных для сельского хозяйства земель постепенно стала концентрироваться в руках местных армян. За два десятилетия сформировался слой крупных землевладельцев, который не только сосредоточил в своих руках крупное сельское хозяйство, но и значительно расширил свое политическое и экономическое влияние в регионе. Беженцы, в свою очередь, стали батрачить на этих же земельных угодьях за посуточную плату (сегодня она составляет приблизительно 8–10 долларов в драмовом эквиваленте в день). Но это сезонная</w:t>
      </w:r>
      <w:r w:rsidRPr="002F4B06">
        <w:rPr>
          <w:rFonts w:ascii="Times New Roman" w:hAnsi="Times New Roman" w:cs="Times New Roman"/>
          <w:sz w:val="24"/>
          <w:szCs w:val="24"/>
        </w:rPr>
        <w:t xml:space="preserve"> </w:t>
      </w:r>
      <w:r w:rsidRPr="00CA2DB5">
        <w:rPr>
          <w:rFonts w:ascii="Times New Roman" w:hAnsi="Times New Roman" w:cs="Times New Roman"/>
          <w:sz w:val="24"/>
          <w:szCs w:val="24"/>
        </w:rPr>
        <w:t>работа, и зимой люди остаются без работы.</w:t>
      </w:r>
      <w:r>
        <w:rPr>
          <w:rFonts w:ascii="Times New Roman" w:hAnsi="Times New Roman" w:cs="Times New Roman"/>
          <w:sz w:val="24"/>
          <w:szCs w:val="24"/>
        </w:rPr>
        <w:t xml:space="preserve"> «</w:t>
      </w:r>
      <w:r w:rsidRPr="00CA2DB5">
        <w:rPr>
          <w:rFonts w:ascii="Times New Roman" w:hAnsi="Times New Roman" w:cs="Times New Roman"/>
          <w:i/>
          <w:iCs/>
          <w:sz w:val="24"/>
          <w:szCs w:val="24"/>
        </w:rPr>
        <w:t xml:space="preserve">Во время сбора урожая у меня работают до двухсот человек из всей окрестности. Считай, что это почти как целый завод! Я скупил их земли, а потом предложил им работать на этих же </w:t>
      </w:r>
      <w:r w:rsidRPr="00CA2DB5">
        <w:rPr>
          <w:rFonts w:ascii="Times New Roman" w:hAnsi="Times New Roman" w:cs="Times New Roman"/>
          <w:i/>
          <w:iCs/>
          <w:sz w:val="24"/>
          <w:szCs w:val="24"/>
        </w:rPr>
        <w:lastRenderedPageBreak/>
        <w:t>землях за заработную плату. &lt;...&gt; Маленькие земельные участки не приносят выгоды, другое дело большие земельные угодья</w:t>
      </w:r>
      <w:r>
        <w:rPr>
          <w:rFonts w:ascii="Times New Roman" w:hAnsi="Times New Roman" w:cs="Times New Roman"/>
          <w:i/>
          <w:iCs/>
          <w:sz w:val="24"/>
          <w:szCs w:val="24"/>
        </w:rPr>
        <w:t>»</w:t>
      </w:r>
      <w:r>
        <w:rPr>
          <w:rStyle w:val="FootnoteReference"/>
          <w:rFonts w:ascii="Times New Roman" w:hAnsi="Times New Roman"/>
          <w:i/>
          <w:iCs/>
          <w:sz w:val="24"/>
          <w:szCs w:val="24"/>
        </w:rPr>
        <w:footnoteReference w:id="10"/>
      </w:r>
      <w:r w:rsidRPr="00CA2DB5">
        <w:rPr>
          <w:rFonts w:ascii="Times New Roman" w:hAnsi="Times New Roman" w:cs="Times New Roman"/>
          <w:i/>
          <w:iCs/>
          <w:sz w:val="24"/>
          <w:szCs w:val="24"/>
        </w:rPr>
        <w:t>.</w:t>
      </w:r>
    </w:p>
    <w:p w:rsidR="000A76DF" w:rsidRPr="00856BD6"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После демографических сдвигов в районе возникла проблема не только в сфере сельского хозяйства, но и в дистрибуции административных и других рабочих позиций. Сегодня, несмотря на тот факт, что численность беженцев во многих деревнях почти вдвое превышает ч</w:t>
      </w:r>
      <w:r w:rsidR="00063DD8">
        <w:rPr>
          <w:rFonts w:ascii="Times New Roman" w:hAnsi="Times New Roman" w:cs="Times New Roman"/>
          <w:sz w:val="24"/>
          <w:szCs w:val="24"/>
        </w:rPr>
        <w:t>исленность местного населения</w:t>
      </w:r>
      <w:r w:rsidRPr="00CA2DB5">
        <w:rPr>
          <w:rFonts w:ascii="Times New Roman" w:hAnsi="Times New Roman" w:cs="Times New Roman"/>
          <w:sz w:val="24"/>
          <w:szCs w:val="24"/>
        </w:rPr>
        <w:t xml:space="preserve">, в региональных административных органах местные армяне представлены гораздо лучше. Согласно официальным данным регионального управления из 36 деревень, заселенных беженцами в Варденисском районе, только в 13 старосты </w:t>
      </w:r>
      <w:r>
        <w:rPr>
          <w:rFonts w:ascii="Times New Roman" w:hAnsi="Times New Roman" w:cs="Times New Roman"/>
          <w:sz w:val="24"/>
          <w:szCs w:val="24"/>
        </w:rPr>
        <w:t>-</w:t>
      </w:r>
      <w:r w:rsidRPr="00CA2DB5">
        <w:rPr>
          <w:rFonts w:ascii="Times New Roman" w:hAnsi="Times New Roman" w:cs="Times New Roman"/>
          <w:sz w:val="24"/>
          <w:szCs w:val="24"/>
        </w:rPr>
        <w:t xml:space="preserve"> беженцы, а в остальных 23 деревнях </w:t>
      </w:r>
      <w:r>
        <w:rPr>
          <w:rFonts w:ascii="Times New Roman" w:hAnsi="Times New Roman" w:cs="Times New Roman"/>
          <w:sz w:val="24"/>
          <w:szCs w:val="24"/>
        </w:rPr>
        <w:t>-</w:t>
      </w:r>
      <w:r w:rsidRPr="00CA2DB5">
        <w:rPr>
          <w:rFonts w:ascii="Times New Roman" w:hAnsi="Times New Roman" w:cs="Times New Roman"/>
          <w:sz w:val="24"/>
          <w:szCs w:val="24"/>
        </w:rPr>
        <w:t xml:space="preserve"> местные, многие из которых даже не являются постоянными жителями данных деревень. </w:t>
      </w:r>
      <w:r>
        <w:rPr>
          <w:rFonts w:ascii="Times New Roman" w:hAnsi="Times New Roman" w:cs="Times New Roman"/>
          <w:sz w:val="24"/>
          <w:szCs w:val="24"/>
        </w:rPr>
        <w:t>«</w:t>
      </w:r>
      <w:r w:rsidRPr="00CA2DB5">
        <w:rPr>
          <w:rFonts w:ascii="Times New Roman" w:hAnsi="Times New Roman" w:cs="Times New Roman"/>
          <w:i/>
          <w:iCs/>
          <w:sz w:val="24"/>
          <w:szCs w:val="24"/>
        </w:rPr>
        <w:t xml:space="preserve">Во время </w:t>
      </w:r>
      <w:r w:rsidR="007F25F8">
        <w:rPr>
          <w:rFonts w:ascii="Times New Roman" w:hAnsi="Times New Roman" w:cs="Times New Roman"/>
          <w:i/>
          <w:iCs/>
          <w:sz w:val="24"/>
          <w:szCs w:val="24"/>
        </w:rPr>
        <w:t>пред</w:t>
      </w:r>
      <w:r w:rsidRPr="00CA2DB5">
        <w:rPr>
          <w:rFonts w:ascii="Times New Roman" w:hAnsi="Times New Roman" w:cs="Times New Roman"/>
          <w:i/>
          <w:iCs/>
          <w:sz w:val="24"/>
          <w:szCs w:val="24"/>
        </w:rPr>
        <w:t xml:space="preserve">последних выборов беженцам запретили выдвигать свою кандидатуру. Беженцев нигде не принимают на работу. Мы </w:t>
      </w:r>
      <w:r>
        <w:rPr>
          <w:rFonts w:ascii="Times New Roman" w:hAnsi="Times New Roman" w:cs="Times New Roman"/>
          <w:i/>
          <w:iCs/>
          <w:sz w:val="24"/>
          <w:szCs w:val="24"/>
        </w:rPr>
        <w:t>-</w:t>
      </w:r>
      <w:r w:rsidRPr="00CA2DB5">
        <w:rPr>
          <w:rFonts w:ascii="Times New Roman" w:hAnsi="Times New Roman" w:cs="Times New Roman"/>
          <w:i/>
          <w:iCs/>
          <w:sz w:val="24"/>
          <w:szCs w:val="24"/>
        </w:rPr>
        <w:t xml:space="preserve"> «другие армяне», они </w:t>
      </w:r>
      <w:r>
        <w:rPr>
          <w:rFonts w:ascii="Times New Roman" w:hAnsi="Times New Roman" w:cs="Times New Roman"/>
          <w:i/>
          <w:iCs/>
          <w:sz w:val="24"/>
          <w:szCs w:val="24"/>
        </w:rPr>
        <w:t>-</w:t>
      </w:r>
      <w:r w:rsidRPr="00CA2DB5">
        <w:rPr>
          <w:rFonts w:ascii="Times New Roman" w:hAnsi="Times New Roman" w:cs="Times New Roman"/>
          <w:i/>
          <w:iCs/>
          <w:sz w:val="24"/>
          <w:szCs w:val="24"/>
        </w:rPr>
        <w:t xml:space="preserve"> «другие». Из 15-16 работников администрации сельсовета только уборщица и сторож </w:t>
      </w:r>
      <w:r>
        <w:rPr>
          <w:rFonts w:ascii="Times New Roman" w:hAnsi="Times New Roman" w:cs="Times New Roman"/>
          <w:i/>
          <w:iCs/>
          <w:sz w:val="24"/>
          <w:szCs w:val="24"/>
        </w:rPr>
        <w:t>-</w:t>
      </w:r>
      <w:r w:rsidRPr="00CA2DB5">
        <w:rPr>
          <w:rFonts w:ascii="Times New Roman" w:hAnsi="Times New Roman" w:cs="Times New Roman"/>
          <w:i/>
          <w:iCs/>
          <w:sz w:val="24"/>
          <w:szCs w:val="24"/>
        </w:rPr>
        <w:t xml:space="preserve"> беженцы, все остальные должности занимают местные</w:t>
      </w:r>
      <w:r>
        <w:rPr>
          <w:rFonts w:ascii="Times New Roman" w:hAnsi="Times New Roman" w:cs="Times New Roman"/>
          <w:i/>
          <w:iCs/>
          <w:sz w:val="24"/>
          <w:szCs w:val="24"/>
        </w:rPr>
        <w:t>»</w:t>
      </w:r>
      <w:r>
        <w:rPr>
          <w:rStyle w:val="FootnoteReference"/>
          <w:rFonts w:ascii="Times New Roman" w:hAnsi="Times New Roman"/>
          <w:i/>
          <w:iCs/>
          <w:sz w:val="24"/>
          <w:szCs w:val="24"/>
        </w:rPr>
        <w:footnoteReference w:id="11"/>
      </w:r>
      <w:r>
        <w:rPr>
          <w:rFonts w:ascii="Times New Roman" w:hAnsi="Times New Roman" w:cs="Times New Roman"/>
          <w:i/>
          <w:iCs/>
          <w:sz w:val="24"/>
          <w:szCs w:val="24"/>
        </w:rPr>
        <w:t>.</w:t>
      </w:r>
    </w:p>
    <w:p w:rsidR="000A76DF" w:rsidRPr="00CA2DB5"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Из интервью с беженцами становится ясно, что в первые годы переселения они предпочитали выбирать старостами деревень местных армян, так как те были более осведомлены в локальных системах управления, «местных законах» и имели тесные отношения с более высокими структурами управления в районе. Во время последующих выборов местного самоуправления беженцев неофициально (угрозами жизни и имуществу) отстраняли от участия в выборах. И только в некоторых деревнях в силу того, что подавляющее большинство населения составляют беженцы, удалось изменить ситуацию с распределением позиций в администрациях сельсоветов. Подобная ситуация сложилась и в распределении других должностей: директора школы, врача, учителя. В начале 1990-х гг. большинство рабочих мест в государственных учреждениях района было занято местными жителями, а все попытки беженцев основать свой собственный бизнес (частную амбулаторию, стоматологическую клинику, магазин) были или пресечены, или взяты под авторитарный контроль местных армян.</w:t>
      </w:r>
      <w:r>
        <w:rPr>
          <w:rFonts w:ascii="Times New Roman" w:hAnsi="Times New Roman" w:cs="Times New Roman"/>
          <w:sz w:val="24"/>
          <w:szCs w:val="24"/>
        </w:rPr>
        <w:t xml:space="preserve"> </w:t>
      </w:r>
      <w:r w:rsidRPr="00CA2DB5">
        <w:rPr>
          <w:rFonts w:ascii="Times New Roman" w:hAnsi="Times New Roman" w:cs="Times New Roman"/>
          <w:sz w:val="24"/>
          <w:szCs w:val="24"/>
        </w:rPr>
        <w:t xml:space="preserve">Как объясняют сами беженцы, подобное распределение административных должностей на местах связано с первыми годами переселения и большим потоком гуманитарной помощи в Армению. </w:t>
      </w:r>
      <w:r w:rsidRPr="00CA2DB5">
        <w:rPr>
          <w:rFonts w:ascii="Times New Roman" w:hAnsi="Times New Roman" w:cs="Times New Roman"/>
          <w:iCs/>
          <w:sz w:val="24"/>
          <w:szCs w:val="24"/>
        </w:rPr>
        <w:t>Гуманитарная помощь стала поступать еще в 1989 г. Она распределялась местным исполкомом.</w:t>
      </w:r>
      <w:r>
        <w:rPr>
          <w:rFonts w:ascii="Times New Roman" w:hAnsi="Times New Roman" w:cs="Times New Roman"/>
          <w:iCs/>
          <w:sz w:val="24"/>
          <w:szCs w:val="24"/>
        </w:rPr>
        <w:t xml:space="preserve"> </w:t>
      </w:r>
      <w:r w:rsidRPr="00CA2DB5">
        <w:rPr>
          <w:rFonts w:ascii="Times New Roman" w:hAnsi="Times New Roman" w:cs="Times New Roman"/>
          <w:sz w:val="24"/>
          <w:szCs w:val="24"/>
        </w:rPr>
        <w:t xml:space="preserve">Занимая должности в сельсоветах, больницах, школах, местные армяне стали сами определять, кому и сколько гуманитарной помощи, и лекарств достанется. Значение рабочего места (распределение рабочих </w:t>
      </w:r>
      <w:r w:rsidRPr="00CA2DB5">
        <w:rPr>
          <w:rFonts w:ascii="Times New Roman" w:hAnsi="Times New Roman" w:cs="Times New Roman"/>
          <w:sz w:val="24"/>
          <w:szCs w:val="24"/>
        </w:rPr>
        <w:lastRenderedPageBreak/>
        <w:t xml:space="preserve">мест в государственных учреждениях района) связано с его ресурсным потенциалом и практиками клиентализма по отношению к господствующему классу района. </w:t>
      </w:r>
      <w:r>
        <w:rPr>
          <w:rFonts w:ascii="Times New Roman" w:hAnsi="Times New Roman" w:cs="Times New Roman"/>
          <w:sz w:val="24"/>
          <w:szCs w:val="24"/>
        </w:rPr>
        <w:t>К примеру</w:t>
      </w:r>
      <w:r w:rsidRPr="00CA2DB5">
        <w:rPr>
          <w:rFonts w:ascii="Times New Roman" w:hAnsi="Times New Roman" w:cs="Times New Roman"/>
          <w:sz w:val="24"/>
          <w:szCs w:val="24"/>
        </w:rPr>
        <w:t xml:space="preserve">, старосте села приходится балансировать между тремя разными группами интересов: а) личными интересами, которыми продиктованы назначения на важные должности лиц, которым он лично доверяет и/или с которыми связан обязательствами; б) интересами региональных и центральных государственных властей; в) интересами местного населения. В основном это люди, которым можно доверять на личностном уровне, или те, кто доказал свою верность правящей власти. В таких случаях профессиональные качества этих людей оказываются на втором месте. </w:t>
      </w:r>
    </w:p>
    <w:p w:rsidR="000A76DF" w:rsidRPr="00CA2DB5" w:rsidRDefault="000A76DF" w:rsidP="000A76DF">
      <w:pPr>
        <w:spacing w:after="0" w:line="360" w:lineRule="auto"/>
        <w:ind w:firstLine="562"/>
        <w:jc w:val="both"/>
        <w:rPr>
          <w:rFonts w:ascii="Times New Roman" w:hAnsi="Times New Roman" w:cs="Times New Roman"/>
          <w:sz w:val="24"/>
          <w:szCs w:val="24"/>
        </w:rPr>
      </w:pPr>
      <w:r w:rsidRPr="00CA2DB5">
        <w:rPr>
          <w:rFonts w:ascii="Times New Roman" w:hAnsi="Times New Roman" w:cs="Times New Roman"/>
          <w:sz w:val="24"/>
          <w:szCs w:val="24"/>
        </w:rPr>
        <w:t xml:space="preserve">После оттока местного азербайджанского населения полностью разрушилась вся структура занятости в районе. Местное армянское население было малочисленным и не имело надлежащего образования, чтобы охватить все требуемые рабочие позиции в районе. В начале </w:t>
      </w:r>
      <w:r>
        <w:rPr>
          <w:rFonts w:ascii="Times New Roman" w:hAnsi="Times New Roman" w:cs="Times New Roman"/>
          <w:sz w:val="24"/>
          <w:szCs w:val="24"/>
        </w:rPr>
        <w:t>19</w:t>
      </w:r>
      <w:r w:rsidRPr="00CA2DB5">
        <w:rPr>
          <w:rFonts w:ascii="Times New Roman" w:hAnsi="Times New Roman" w:cs="Times New Roman"/>
          <w:sz w:val="24"/>
          <w:szCs w:val="24"/>
        </w:rPr>
        <w:t>90-х гг. они смогли лишь занять основные административные должности и захватить крупнейшие бизнес-ресурсы. Поэтому управленческие и наиболее доходные позиции в регионе были сосредоточены в руках местного населения. Должности среднего класса (учитель, врач, бухгалтер), которые требуют определенного уровня образования, были заняты в основном беженцами. Подобное распределение социальных позиций позвол</w:t>
      </w:r>
      <w:r>
        <w:rPr>
          <w:rFonts w:ascii="Times New Roman" w:hAnsi="Times New Roman" w:cs="Times New Roman"/>
          <w:sz w:val="24"/>
          <w:szCs w:val="24"/>
        </w:rPr>
        <w:t>ило</w:t>
      </w:r>
      <w:r w:rsidRPr="00CA2DB5">
        <w:rPr>
          <w:rFonts w:ascii="Times New Roman" w:hAnsi="Times New Roman" w:cs="Times New Roman"/>
          <w:sz w:val="24"/>
          <w:szCs w:val="24"/>
        </w:rPr>
        <w:t xml:space="preserve"> установить некоторый баланс в районе, когда «и волки сыты, и овцы целы».</w:t>
      </w:r>
    </w:p>
    <w:p w:rsidR="00306C5D" w:rsidRPr="000A76DF" w:rsidRDefault="000A76DF" w:rsidP="007F25F8">
      <w:pPr>
        <w:spacing w:after="0" w:line="360" w:lineRule="auto"/>
        <w:ind w:firstLine="562"/>
        <w:jc w:val="both"/>
        <w:rPr>
          <w:szCs w:val="20"/>
        </w:rPr>
      </w:pPr>
      <w:r w:rsidRPr="00D251AA">
        <w:rPr>
          <w:rFonts w:ascii="Times New Roman" w:hAnsi="Times New Roman" w:cs="Times New Roman"/>
          <w:sz w:val="24"/>
          <w:szCs w:val="24"/>
          <w:lang w:eastAsia="ja-JP"/>
        </w:rPr>
        <w:t xml:space="preserve">Специфика исследуемого района состоит в том, что он населен двумя различными социокультурными группами армян: местными армянами, довольно долго проживающими в данной местности, и беженцами из Азербайджана, которые поселились в регионе сравнительно недавно, в 1988–1991 гг. Борьба за наиболее прибыльные сферы в местной экономике и за символический капитал способствовала обострению противостояния двух социокультурных групп армян. </w:t>
      </w:r>
      <w:r w:rsidRPr="00D251AA">
        <w:rPr>
          <w:rFonts w:ascii="Times New Roman" w:hAnsi="Times New Roman" w:cs="Times New Roman"/>
          <w:sz w:val="24"/>
          <w:szCs w:val="24"/>
        </w:rPr>
        <w:t xml:space="preserve">В регионе основные административные должности и крупное фермерство на протяжении четверти века находятся в руках местного населения. Беженцы занимают в основном среднюю и низшую ступень в сфере трудоустройства. Некоторым из них в силу высокого уровня образования и собственной предприимчивости, удалось выбраться на более высокие должности, но подобная практика нередко негативно оценивается остальными беженцами. «Хорошо устроившихся» обвиняют в том, что они стали «своими» среди местных жителей, так как символически смогли преодолеть ту границу, которая была выстроена за время переселения. </w:t>
      </w:r>
    </w:p>
    <w:p w:rsidR="000A76DF" w:rsidRPr="000A76DF" w:rsidRDefault="000A76DF" w:rsidP="000A76DF">
      <w:pPr>
        <w:rPr>
          <w:szCs w:val="20"/>
        </w:rPr>
      </w:pPr>
    </w:p>
    <w:sectPr w:rsidR="000A76DF" w:rsidRPr="000A76DF" w:rsidSect="002D7B3C">
      <w:footerReference w:type="default" r:id="rId8"/>
      <w:pgSz w:w="12240" w:h="15840"/>
      <w:pgMar w:top="1138" w:right="1138" w:bottom="113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AD" w:rsidRDefault="00F661AD" w:rsidP="00B90FC7">
      <w:pPr>
        <w:spacing w:after="0" w:line="240" w:lineRule="auto"/>
      </w:pPr>
      <w:r>
        <w:separator/>
      </w:r>
    </w:p>
  </w:endnote>
  <w:endnote w:type="continuationSeparator" w:id="0">
    <w:p w:rsidR="00F661AD" w:rsidRDefault="00F661AD" w:rsidP="00B9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4A" w:rsidRDefault="00F661AD">
    <w:pPr>
      <w:pStyle w:val="Footer"/>
      <w:jc w:val="right"/>
    </w:pPr>
    <w:r>
      <w:fldChar w:fldCharType="begin"/>
    </w:r>
    <w:r>
      <w:instrText xml:space="preserve"> PAGE   \* MERGEFORMAT </w:instrText>
    </w:r>
    <w:r>
      <w:fldChar w:fldCharType="separate"/>
    </w:r>
    <w:r w:rsidR="00EF760B">
      <w:rPr>
        <w:noProof/>
      </w:rPr>
      <w:t>12</w:t>
    </w:r>
    <w:r>
      <w:rPr>
        <w:noProof/>
      </w:rPr>
      <w:fldChar w:fldCharType="end"/>
    </w:r>
  </w:p>
  <w:p w:rsidR="0055014A" w:rsidRDefault="00550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AD" w:rsidRDefault="00F661AD" w:rsidP="00B90FC7">
      <w:pPr>
        <w:spacing w:after="0" w:line="240" w:lineRule="auto"/>
      </w:pPr>
      <w:r>
        <w:separator/>
      </w:r>
    </w:p>
  </w:footnote>
  <w:footnote w:type="continuationSeparator" w:id="0">
    <w:p w:rsidR="00F661AD" w:rsidRDefault="00F661AD" w:rsidP="00B90FC7">
      <w:pPr>
        <w:spacing w:after="0" w:line="240" w:lineRule="auto"/>
      </w:pPr>
      <w:r>
        <w:continuationSeparator/>
      </w:r>
    </w:p>
  </w:footnote>
  <w:footnote w:id="1">
    <w:p w:rsidR="0055014A" w:rsidRPr="00764BAF" w:rsidRDefault="0055014A" w:rsidP="00FC14AB">
      <w:pPr>
        <w:pStyle w:val="FootnoteText10"/>
        <w:spacing w:line="276" w:lineRule="auto"/>
        <w:jc w:val="both"/>
        <w:rPr>
          <w:rFonts w:ascii="Times New Roman" w:hAnsi="Times New Roman" w:cs="Times New Roman"/>
        </w:rPr>
      </w:pPr>
      <w:r w:rsidRPr="00764BAF">
        <w:rPr>
          <w:rStyle w:val="FootnoteReference10"/>
          <w:rFonts w:ascii="Times New Roman" w:hAnsi="Times New Roman" w:cs="Times New Roman"/>
        </w:rPr>
        <w:footnoteRef/>
      </w:r>
      <w:r w:rsidRPr="00764BAF">
        <w:rPr>
          <w:rFonts w:ascii="Times New Roman" w:hAnsi="Times New Roman" w:cs="Times New Roman"/>
        </w:rPr>
        <w:t xml:space="preserve"> Беженка из Шуши, 58 года, интервью, Ставрополь, июль 2017.</w:t>
      </w:r>
    </w:p>
  </w:footnote>
  <w:footnote w:id="2">
    <w:p w:rsidR="0055014A" w:rsidRPr="00764BAF" w:rsidRDefault="0055014A" w:rsidP="00FC14AB">
      <w:pPr>
        <w:pStyle w:val="FootnoteText10"/>
        <w:spacing w:line="276" w:lineRule="auto"/>
        <w:jc w:val="both"/>
        <w:rPr>
          <w:rFonts w:ascii="Times New Roman" w:hAnsi="Times New Roman" w:cs="Times New Roman"/>
        </w:rPr>
      </w:pPr>
      <w:r w:rsidRPr="00764BAF">
        <w:rPr>
          <w:rStyle w:val="FootnoteReference10"/>
          <w:rFonts w:ascii="Times New Roman" w:hAnsi="Times New Roman" w:cs="Times New Roman"/>
        </w:rPr>
        <w:footnoteRef/>
      </w:r>
      <w:r w:rsidRPr="00764BAF">
        <w:rPr>
          <w:rFonts w:ascii="Times New Roman" w:hAnsi="Times New Roman" w:cs="Times New Roman"/>
        </w:rPr>
        <w:t xml:space="preserve"> </w:t>
      </w:r>
      <w:r w:rsidRPr="00764BAF">
        <w:rPr>
          <w:rFonts w:ascii="Times New Roman" w:hAnsi="Times New Roman" w:cs="Times New Roman"/>
        </w:rPr>
        <w:t xml:space="preserve">Беженка </w:t>
      </w:r>
      <w:r w:rsidRPr="00764BAF">
        <w:rPr>
          <w:rFonts w:ascii="Times New Roman" w:hAnsi="Times New Roman" w:cs="Times New Roman"/>
        </w:rPr>
        <w:t>из Шуши, 58 года, интервью, Ставрополь, июль 2017.</w:t>
      </w:r>
    </w:p>
  </w:footnote>
  <w:footnote w:id="3">
    <w:p w:rsidR="0055014A" w:rsidRPr="00764BAF" w:rsidRDefault="0055014A" w:rsidP="00FC14AB">
      <w:pPr>
        <w:pStyle w:val="FootnoteText10"/>
        <w:spacing w:line="276" w:lineRule="auto"/>
        <w:jc w:val="both"/>
        <w:rPr>
          <w:rFonts w:ascii="Times New Roman" w:hAnsi="Times New Roman" w:cs="Times New Roman"/>
        </w:rPr>
      </w:pPr>
      <w:r w:rsidRPr="00764BAF">
        <w:rPr>
          <w:rStyle w:val="FootnoteReference10"/>
          <w:rFonts w:ascii="Times New Roman" w:hAnsi="Times New Roman" w:cs="Times New Roman"/>
        </w:rPr>
        <w:footnoteRef/>
      </w:r>
      <w:r w:rsidRPr="00764BAF">
        <w:rPr>
          <w:rFonts w:ascii="Times New Roman" w:hAnsi="Times New Roman" w:cs="Times New Roman"/>
        </w:rPr>
        <w:t xml:space="preserve">Беженка </w:t>
      </w:r>
      <w:r w:rsidRPr="00764BAF">
        <w:rPr>
          <w:rFonts w:ascii="Times New Roman" w:hAnsi="Times New Roman" w:cs="Times New Roman"/>
        </w:rPr>
        <w:t xml:space="preserve">из Шуши, 58 года, интервью, Ставрополь, июль 2017. </w:t>
      </w:r>
    </w:p>
  </w:footnote>
  <w:footnote w:id="4">
    <w:p w:rsidR="0055014A" w:rsidRPr="00764BAF" w:rsidRDefault="0055014A" w:rsidP="00FC14AB">
      <w:pPr>
        <w:pStyle w:val="FootnoteText10"/>
        <w:spacing w:line="276" w:lineRule="auto"/>
        <w:jc w:val="both"/>
        <w:rPr>
          <w:rFonts w:ascii="Times New Roman" w:hAnsi="Times New Roman" w:cs="Times New Roman"/>
        </w:rPr>
      </w:pPr>
      <w:r w:rsidRPr="00764BAF">
        <w:rPr>
          <w:rStyle w:val="FootnoteReference10"/>
          <w:rFonts w:ascii="Times New Roman" w:hAnsi="Times New Roman" w:cs="Times New Roman"/>
        </w:rPr>
        <w:footnoteRef/>
      </w:r>
      <w:r w:rsidRPr="00764BAF">
        <w:rPr>
          <w:rFonts w:ascii="Times New Roman" w:hAnsi="Times New Roman" w:cs="Times New Roman"/>
        </w:rPr>
        <w:t xml:space="preserve"> </w:t>
      </w:r>
      <w:r w:rsidRPr="00764BAF">
        <w:rPr>
          <w:rFonts w:ascii="Times New Roman" w:hAnsi="Times New Roman" w:cs="Times New Roman"/>
        </w:rPr>
        <w:t xml:space="preserve">Беженка </w:t>
      </w:r>
      <w:r w:rsidRPr="00764BAF">
        <w:rPr>
          <w:rFonts w:ascii="Times New Roman" w:hAnsi="Times New Roman" w:cs="Times New Roman"/>
        </w:rPr>
        <w:t>из Шуши, 58 года, интервью, Ставрополь, июль 2017.</w:t>
      </w:r>
    </w:p>
  </w:footnote>
  <w:footnote w:id="5">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rPr>
        <w:t xml:space="preserve">В </w:t>
      </w:r>
      <w:r w:rsidRPr="00764BAF">
        <w:rPr>
          <w:rFonts w:ascii="Times New Roman" w:hAnsi="Times New Roman" w:cs="Times New Roman"/>
        </w:rPr>
        <w:t>1929 году латинский алфавит («яналиф») был утвержден для письма на азербайджанском языке. Это была советская политика снижения влияния ислама в тюркских республиках, которые все без исключения до 1929 года использовали арабское письмо.</w:t>
      </w:r>
    </w:p>
  </w:footnote>
  <w:footnote w:id="6">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iCs/>
        </w:rPr>
        <w:t xml:space="preserve">Беженка, </w:t>
      </w:r>
      <w:r w:rsidRPr="00764BAF">
        <w:rPr>
          <w:rFonts w:ascii="Times New Roman" w:hAnsi="Times New Roman" w:cs="Times New Roman"/>
          <w:iCs/>
        </w:rPr>
        <w:t>52 года, Варденисский р-н, село Гегамасар, 17.08.1999</w:t>
      </w:r>
      <w:r w:rsidRPr="00764BAF">
        <w:rPr>
          <w:rFonts w:ascii="Times New Roman" w:hAnsi="Times New Roman" w:cs="Times New Roman"/>
        </w:rPr>
        <w:t>.</w:t>
      </w:r>
    </w:p>
  </w:footnote>
  <w:footnote w:id="7">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iCs/>
        </w:rPr>
        <w:t>Беженец, 57 лет, Варденисский р-н, село Мец Масрик, август 2014.</w:t>
      </w:r>
    </w:p>
  </w:footnote>
  <w:footnote w:id="8">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iCs/>
        </w:rPr>
        <w:t xml:space="preserve">Беженка, </w:t>
      </w:r>
      <w:r w:rsidRPr="00764BAF">
        <w:rPr>
          <w:rFonts w:ascii="Times New Roman" w:hAnsi="Times New Roman" w:cs="Times New Roman"/>
          <w:iCs/>
        </w:rPr>
        <w:t>61 год, Варденисский р-н, село Мец Масрик, август 2014.</w:t>
      </w:r>
    </w:p>
  </w:footnote>
  <w:footnote w:id="9">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rPr>
        <w:t xml:space="preserve"> </w:t>
      </w:r>
      <w:r w:rsidRPr="00764BAF">
        <w:rPr>
          <w:rFonts w:ascii="Times New Roman" w:hAnsi="Times New Roman" w:cs="Times New Roman"/>
        </w:rPr>
        <w:t>М</w:t>
      </w:r>
      <w:r w:rsidRPr="00764BAF">
        <w:rPr>
          <w:rFonts w:ascii="Times New Roman" w:hAnsi="Times New Roman" w:cs="Times New Roman"/>
          <w:iCs/>
        </w:rPr>
        <w:t xml:space="preserve">естная </w:t>
      </w:r>
      <w:r w:rsidRPr="00764BAF">
        <w:rPr>
          <w:rFonts w:ascii="Times New Roman" w:hAnsi="Times New Roman" w:cs="Times New Roman"/>
          <w:iCs/>
        </w:rPr>
        <w:t>армянка, 35 лет, Варденисский р-н, село Мец Масрик, август 2014.</w:t>
      </w:r>
    </w:p>
  </w:footnote>
  <w:footnote w:id="10">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iCs/>
        </w:rPr>
        <w:t xml:space="preserve">Местный </w:t>
      </w:r>
      <w:r w:rsidRPr="00764BAF">
        <w:rPr>
          <w:rFonts w:ascii="Times New Roman" w:hAnsi="Times New Roman" w:cs="Times New Roman"/>
          <w:iCs/>
        </w:rPr>
        <w:t>армянин, 43 года, Варденисский р-н, село Сотк, август 2014.</w:t>
      </w:r>
    </w:p>
  </w:footnote>
  <w:footnote w:id="11">
    <w:p w:rsidR="0055014A" w:rsidRPr="00764BAF" w:rsidRDefault="0055014A" w:rsidP="000A76DF">
      <w:pPr>
        <w:pStyle w:val="FootnoteText"/>
        <w:spacing w:line="276" w:lineRule="auto"/>
        <w:jc w:val="both"/>
        <w:rPr>
          <w:rFonts w:ascii="Times New Roman" w:hAnsi="Times New Roman" w:cs="Times New Roman"/>
        </w:rPr>
      </w:pPr>
      <w:r w:rsidRPr="00764BAF">
        <w:rPr>
          <w:rStyle w:val="FootnoteReference"/>
          <w:rFonts w:ascii="Times New Roman" w:hAnsi="Times New Roman"/>
        </w:rPr>
        <w:footnoteRef/>
      </w:r>
      <w:r w:rsidRPr="00764BAF">
        <w:rPr>
          <w:rFonts w:ascii="Times New Roman" w:hAnsi="Times New Roman" w:cs="Times New Roman"/>
        </w:rPr>
        <w:t xml:space="preserve"> </w:t>
      </w:r>
      <w:r w:rsidRPr="00764BAF">
        <w:rPr>
          <w:rFonts w:ascii="Times New Roman" w:hAnsi="Times New Roman" w:cs="Times New Roman"/>
        </w:rPr>
        <w:t>Б</w:t>
      </w:r>
      <w:r w:rsidRPr="00764BAF">
        <w:rPr>
          <w:rFonts w:ascii="Times New Roman" w:hAnsi="Times New Roman" w:cs="Times New Roman"/>
          <w:iCs/>
        </w:rPr>
        <w:t xml:space="preserve">еженец, </w:t>
      </w:r>
      <w:r w:rsidRPr="00764BAF">
        <w:rPr>
          <w:rFonts w:ascii="Times New Roman" w:hAnsi="Times New Roman" w:cs="Times New Roman"/>
          <w:iCs/>
        </w:rPr>
        <w:t>Варденисский р-н, село Мец Масрик, август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C24"/>
    <w:multiLevelType w:val="hybridMultilevel"/>
    <w:tmpl w:val="787459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4C587B"/>
    <w:multiLevelType w:val="hybridMultilevel"/>
    <w:tmpl w:val="7F04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293D"/>
    <w:multiLevelType w:val="hybridMultilevel"/>
    <w:tmpl w:val="638A2B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F52FB2"/>
    <w:multiLevelType w:val="hybridMultilevel"/>
    <w:tmpl w:val="D52220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F184C"/>
    <w:multiLevelType w:val="hybridMultilevel"/>
    <w:tmpl w:val="B2448A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4B4870"/>
    <w:multiLevelType w:val="hybridMultilevel"/>
    <w:tmpl w:val="4F525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4A5460"/>
    <w:multiLevelType w:val="hybridMultilevel"/>
    <w:tmpl w:val="3B3A80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BD61D2"/>
    <w:multiLevelType w:val="hybridMultilevel"/>
    <w:tmpl w:val="273A5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40252"/>
    <w:multiLevelType w:val="hybridMultilevel"/>
    <w:tmpl w:val="6950A3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594A07"/>
    <w:multiLevelType w:val="hybridMultilevel"/>
    <w:tmpl w:val="58A656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6D0C58"/>
    <w:multiLevelType w:val="hybridMultilevel"/>
    <w:tmpl w:val="8474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A4D8A"/>
    <w:multiLevelType w:val="hybridMultilevel"/>
    <w:tmpl w:val="F58EEE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12C5F"/>
    <w:multiLevelType w:val="hybridMultilevel"/>
    <w:tmpl w:val="F25EC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20354"/>
    <w:multiLevelType w:val="hybridMultilevel"/>
    <w:tmpl w:val="9DC61E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875DA7"/>
    <w:multiLevelType w:val="hybridMultilevel"/>
    <w:tmpl w:val="24F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A257C"/>
    <w:multiLevelType w:val="hybridMultilevel"/>
    <w:tmpl w:val="655A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82FC7"/>
    <w:multiLevelType w:val="hybridMultilevel"/>
    <w:tmpl w:val="38EC1D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6D0A0B"/>
    <w:multiLevelType w:val="hybridMultilevel"/>
    <w:tmpl w:val="ECC8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66B12"/>
    <w:multiLevelType w:val="hybridMultilevel"/>
    <w:tmpl w:val="AC4A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938DD"/>
    <w:multiLevelType w:val="hybridMultilevel"/>
    <w:tmpl w:val="64CAF5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59E134A"/>
    <w:multiLevelType w:val="hybridMultilevel"/>
    <w:tmpl w:val="64F6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D084D"/>
    <w:multiLevelType w:val="hybridMultilevel"/>
    <w:tmpl w:val="579C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7503A"/>
    <w:multiLevelType w:val="hybridMultilevel"/>
    <w:tmpl w:val="2F7C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B279F"/>
    <w:multiLevelType w:val="hybridMultilevel"/>
    <w:tmpl w:val="501E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C1D55"/>
    <w:multiLevelType w:val="hybridMultilevel"/>
    <w:tmpl w:val="0F5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95D27"/>
    <w:multiLevelType w:val="hybridMultilevel"/>
    <w:tmpl w:val="B63A6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E65FD"/>
    <w:multiLevelType w:val="hybridMultilevel"/>
    <w:tmpl w:val="F252E3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3C16EB"/>
    <w:multiLevelType w:val="hybridMultilevel"/>
    <w:tmpl w:val="F858F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A1C53"/>
    <w:multiLevelType w:val="hybridMultilevel"/>
    <w:tmpl w:val="CBA28E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DD0251"/>
    <w:multiLevelType w:val="hybridMultilevel"/>
    <w:tmpl w:val="35C6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25296"/>
    <w:multiLevelType w:val="hybridMultilevel"/>
    <w:tmpl w:val="32A2E0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064E7B"/>
    <w:multiLevelType w:val="hybridMultilevel"/>
    <w:tmpl w:val="C0587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6"/>
  </w:num>
  <w:num w:numId="3">
    <w:abstractNumId w:val="3"/>
  </w:num>
  <w:num w:numId="4">
    <w:abstractNumId w:val="13"/>
  </w:num>
  <w:num w:numId="5">
    <w:abstractNumId w:val="0"/>
  </w:num>
  <w:num w:numId="6">
    <w:abstractNumId w:val="19"/>
  </w:num>
  <w:num w:numId="7">
    <w:abstractNumId w:val="9"/>
  </w:num>
  <w:num w:numId="8">
    <w:abstractNumId w:val="2"/>
  </w:num>
  <w:num w:numId="9">
    <w:abstractNumId w:val="28"/>
  </w:num>
  <w:num w:numId="10">
    <w:abstractNumId w:val="8"/>
  </w:num>
  <w:num w:numId="11">
    <w:abstractNumId w:val="16"/>
  </w:num>
  <w:num w:numId="12">
    <w:abstractNumId w:val="11"/>
  </w:num>
  <w:num w:numId="13">
    <w:abstractNumId w:val="5"/>
  </w:num>
  <w:num w:numId="14">
    <w:abstractNumId w:val="30"/>
  </w:num>
  <w:num w:numId="15">
    <w:abstractNumId w:val="4"/>
  </w:num>
  <w:num w:numId="16">
    <w:abstractNumId w:val="31"/>
  </w:num>
  <w:num w:numId="17">
    <w:abstractNumId w:val="12"/>
  </w:num>
  <w:num w:numId="18">
    <w:abstractNumId w:val="24"/>
  </w:num>
  <w:num w:numId="19">
    <w:abstractNumId w:val="20"/>
  </w:num>
  <w:num w:numId="20">
    <w:abstractNumId w:val="22"/>
  </w:num>
  <w:num w:numId="21">
    <w:abstractNumId w:val="27"/>
  </w:num>
  <w:num w:numId="22">
    <w:abstractNumId w:val="7"/>
  </w:num>
  <w:num w:numId="23">
    <w:abstractNumId w:val="15"/>
  </w:num>
  <w:num w:numId="24">
    <w:abstractNumId w:val="1"/>
  </w:num>
  <w:num w:numId="25">
    <w:abstractNumId w:val="14"/>
  </w:num>
  <w:num w:numId="26">
    <w:abstractNumId w:val="29"/>
  </w:num>
  <w:num w:numId="27">
    <w:abstractNumId w:val="23"/>
  </w:num>
  <w:num w:numId="28">
    <w:abstractNumId w:val="21"/>
  </w:num>
  <w:num w:numId="29">
    <w:abstractNumId w:val="25"/>
  </w:num>
  <w:num w:numId="30">
    <w:abstractNumId w:val="10"/>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C7"/>
    <w:rsid w:val="00003700"/>
    <w:rsid w:val="00011A52"/>
    <w:rsid w:val="00012818"/>
    <w:rsid w:val="0001556B"/>
    <w:rsid w:val="0002191C"/>
    <w:rsid w:val="00022A20"/>
    <w:rsid w:val="00023BC0"/>
    <w:rsid w:val="00024818"/>
    <w:rsid w:val="00034455"/>
    <w:rsid w:val="00040F0A"/>
    <w:rsid w:val="000452EB"/>
    <w:rsid w:val="0005532D"/>
    <w:rsid w:val="000619E8"/>
    <w:rsid w:val="00063DD8"/>
    <w:rsid w:val="000652CF"/>
    <w:rsid w:val="0006567A"/>
    <w:rsid w:val="000744E8"/>
    <w:rsid w:val="00076404"/>
    <w:rsid w:val="00076E71"/>
    <w:rsid w:val="00081B80"/>
    <w:rsid w:val="000827DA"/>
    <w:rsid w:val="00083B10"/>
    <w:rsid w:val="00084446"/>
    <w:rsid w:val="0008620C"/>
    <w:rsid w:val="000901A8"/>
    <w:rsid w:val="000A379E"/>
    <w:rsid w:val="000A50E6"/>
    <w:rsid w:val="000A76DF"/>
    <w:rsid w:val="000B1638"/>
    <w:rsid w:val="000B491F"/>
    <w:rsid w:val="000B5729"/>
    <w:rsid w:val="000C031E"/>
    <w:rsid w:val="000C24FD"/>
    <w:rsid w:val="000C4034"/>
    <w:rsid w:val="000C62DB"/>
    <w:rsid w:val="000C67EC"/>
    <w:rsid w:val="000C779F"/>
    <w:rsid w:val="000C7C41"/>
    <w:rsid w:val="000D147F"/>
    <w:rsid w:val="000D21C6"/>
    <w:rsid w:val="000D5F53"/>
    <w:rsid w:val="000E5827"/>
    <w:rsid w:val="000F0988"/>
    <w:rsid w:val="000F3247"/>
    <w:rsid w:val="000F5E1F"/>
    <w:rsid w:val="000F5F25"/>
    <w:rsid w:val="00101958"/>
    <w:rsid w:val="001032C9"/>
    <w:rsid w:val="001035A2"/>
    <w:rsid w:val="00104E4C"/>
    <w:rsid w:val="0011087D"/>
    <w:rsid w:val="0012503C"/>
    <w:rsid w:val="00140932"/>
    <w:rsid w:val="0014456C"/>
    <w:rsid w:val="00150E96"/>
    <w:rsid w:val="00172128"/>
    <w:rsid w:val="00172BF9"/>
    <w:rsid w:val="0018123D"/>
    <w:rsid w:val="00181C04"/>
    <w:rsid w:val="00187184"/>
    <w:rsid w:val="00192AD9"/>
    <w:rsid w:val="00195799"/>
    <w:rsid w:val="001A1260"/>
    <w:rsid w:val="001A23C8"/>
    <w:rsid w:val="001A74C3"/>
    <w:rsid w:val="001B44ED"/>
    <w:rsid w:val="001B5D63"/>
    <w:rsid w:val="001C0158"/>
    <w:rsid w:val="001C1548"/>
    <w:rsid w:val="001C1598"/>
    <w:rsid w:val="001D0385"/>
    <w:rsid w:val="001D07A8"/>
    <w:rsid w:val="001D248A"/>
    <w:rsid w:val="001D59D2"/>
    <w:rsid w:val="001E2CDC"/>
    <w:rsid w:val="001E4702"/>
    <w:rsid w:val="001F0F27"/>
    <w:rsid w:val="001F141C"/>
    <w:rsid w:val="001F6A97"/>
    <w:rsid w:val="00200E99"/>
    <w:rsid w:val="00204BE3"/>
    <w:rsid w:val="0021104D"/>
    <w:rsid w:val="00216059"/>
    <w:rsid w:val="00217959"/>
    <w:rsid w:val="0022164D"/>
    <w:rsid w:val="00227433"/>
    <w:rsid w:val="00231450"/>
    <w:rsid w:val="002366DC"/>
    <w:rsid w:val="00236CF4"/>
    <w:rsid w:val="00242552"/>
    <w:rsid w:val="00245CE9"/>
    <w:rsid w:val="002536B2"/>
    <w:rsid w:val="00266EEA"/>
    <w:rsid w:val="00271335"/>
    <w:rsid w:val="00281236"/>
    <w:rsid w:val="00281C72"/>
    <w:rsid w:val="00282291"/>
    <w:rsid w:val="00296772"/>
    <w:rsid w:val="002A1B91"/>
    <w:rsid w:val="002A227A"/>
    <w:rsid w:val="002A38E6"/>
    <w:rsid w:val="002B1D19"/>
    <w:rsid w:val="002B49C2"/>
    <w:rsid w:val="002B4E7D"/>
    <w:rsid w:val="002C1B53"/>
    <w:rsid w:val="002C2B70"/>
    <w:rsid w:val="002C67F3"/>
    <w:rsid w:val="002D13DC"/>
    <w:rsid w:val="002D657E"/>
    <w:rsid w:val="002D6C39"/>
    <w:rsid w:val="002D7966"/>
    <w:rsid w:val="002D7B3C"/>
    <w:rsid w:val="002E0F8F"/>
    <w:rsid w:val="002F0AED"/>
    <w:rsid w:val="002F1C7B"/>
    <w:rsid w:val="002F33F3"/>
    <w:rsid w:val="002F6C3A"/>
    <w:rsid w:val="00301E07"/>
    <w:rsid w:val="00306C5D"/>
    <w:rsid w:val="00311A57"/>
    <w:rsid w:val="00330700"/>
    <w:rsid w:val="0034279F"/>
    <w:rsid w:val="0034379C"/>
    <w:rsid w:val="0035687D"/>
    <w:rsid w:val="00357555"/>
    <w:rsid w:val="003604C2"/>
    <w:rsid w:val="00370C54"/>
    <w:rsid w:val="003718DD"/>
    <w:rsid w:val="00390FE9"/>
    <w:rsid w:val="00392056"/>
    <w:rsid w:val="00392C69"/>
    <w:rsid w:val="00397907"/>
    <w:rsid w:val="003A09E5"/>
    <w:rsid w:val="003A155E"/>
    <w:rsid w:val="003A485C"/>
    <w:rsid w:val="003C050F"/>
    <w:rsid w:val="003D0084"/>
    <w:rsid w:val="003D1166"/>
    <w:rsid w:val="003D7B5F"/>
    <w:rsid w:val="003E115D"/>
    <w:rsid w:val="003F04F7"/>
    <w:rsid w:val="003F3F76"/>
    <w:rsid w:val="003F45A8"/>
    <w:rsid w:val="003F549C"/>
    <w:rsid w:val="003F60BC"/>
    <w:rsid w:val="003F6ACA"/>
    <w:rsid w:val="00401F0D"/>
    <w:rsid w:val="0040646E"/>
    <w:rsid w:val="004072E4"/>
    <w:rsid w:val="00414180"/>
    <w:rsid w:val="004144E6"/>
    <w:rsid w:val="004269B3"/>
    <w:rsid w:val="00432B60"/>
    <w:rsid w:val="00443B8D"/>
    <w:rsid w:val="0044534E"/>
    <w:rsid w:val="0044676A"/>
    <w:rsid w:val="00452138"/>
    <w:rsid w:val="00453876"/>
    <w:rsid w:val="00454F4E"/>
    <w:rsid w:val="004556E9"/>
    <w:rsid w:val="00456F35"/>
    <w:rsid w:val="00462B7B"/>
    <w:rsid w:val="00462EB7"/>
    <w:rsid w:val="00470861"/>
    <w:rsid w:val="0047449D"/>
    <w:rsid w:val="00482C6C"/>
    <w:rsid w:val="00490A8C"/>
    <w:rsid w:val="00491153"/>
    <w:rsid w:val="004A08AE"/>
    <w:rsid w:val="004A654A"/>
    <w:rsid w:val="004B0808"/>
    <w:rsid w:val="004B55D4"/>
    <w:rsid w:val="004B72CE"/>
    <w:rsid w:val="004C01BE"/>
    <w:rsid w:val="004D6ED3"/>
    <w:rsid w:val="004D78FB"/>
    <w:rsid w:val="004E214E"/>
    <w:rsid w:val="004E3996"/>
    <w:rsid w:val="004E6FA0"/>
    <w:rsid w:val="004F43B0"/>
    <w:rsid w:val="005075E5"/>
    <w:rsid w:val="005125BB"/>
    <w:rsid w:val="0052324A"/>
    <w:rsid w:val="00534405"/>
    <w:rsid w:val="00534FF6"/>
    <w:rsid w:val="00543E74"/>
    <w:rsid w:val="005456ED"/>
    <w:rsid w:val="0054570D"/>
    <w:rsid w:val="00547F7E"/>
    <w:rsid w:val="0055014A"/>
    <w:rsid w:val="00564B33"/>
    <w:rsid w:val="00576669"/>
    <w:rsid w:val="005A5E22"/>
    <w:rsid w:val="005A6EA7"/>
    <w:rsid w:val="005A7980"/>
    <w:rsid w:val="005B2C62"/>
    <w:rsid w:val="005B577D"/>
    <w:rsid w:val="005B6CC0"/>
    <w:rsid w:val="005C0760"/>
    <w:rsid w:val="005C349A"/>
    <w:rsid w:val="005C6CE4"/>
    <w:rsid w:val="005E05EC"/>
    <w:rsid w:val="005E7BB5"/>
    <w:rsid w:val="005E7E52"/>
    <w:rsid w:val="005F778F"/>
    <w:rsid w:val="006018E8"/>
    <w:rsid w:val="00601ABF"/>
    <w:rsid w:val="00601C4E"/>
    <w:rsid w:val="00607BFC"/>
    <w:rsid w:val="006119A5"/>
    <w:rsid w:val="00613CA0"/>
    <w:rsid w:val="00625DFE"/>
    <w:rsid w:val="00626528"/>
    <w:rsid w:val="0063311D"/>
    <w:rsid w:val="00643C1A"/>
    <w:rsid w:val="00654ACC"/>
    <w:rsid w:val="006556D2"/>
    <w:rsid w:val="00657255"/>
    <w:rsid w:val="0066253E"/>
    <w:rsid w:val="00666343"/>
    <w:rsid w:val="00670BE8"/>
    <w:rsid w:val="006725D9"/>
    <w:rsid w:val="00673FCF"/>
    <w:rsid w:val="00676E9F"/>
    <w:rsid w:val="006803C9"/>
    <w:rsid w:val="0068046B"/>
    <w:rsid w:val="00682E72"/>
    <w:rsid w:val="006A09A7"/>
    <w:rsid w:val="006A0A45"/>
    <w:rsid w:val="006A3D46"/>
    <w:rsid w:val="006A3F89"/>
    <w:rsid w:val="006A5A88"/>
    <w:rsid w:val="006C2CA0"/>
    <w:rsid w:val="006C657A"/>
    <w:rsid w:val="006D2D81"/>
    <w:rsid w:val="006D660C"/>
    <w:rsid w:val="006E46C6"/>
    <w:rsid w:val="00700097"/>
    <w:rsid w:val="00704027"/>
    <w:rsid w:val="007156FD"/>
    <w:rsid w:val="00722766"/>
    <w:rsid w:val="00726190"/>
    <w:rsid w:val="007262CF"/>
    <w:rsid w:val="00727579"/>
    <w:rsid w:val="00734A34"/>
    <w:rsid w:val="00737E9B"/>
    <w:rsid w:val="007424A1"/>
    <w:rsid w:val="007476CF"/>
    <w:rsid w:val="00751863"/>
    <w:rsid w:val="007532BC"/>
    <w:rsid w:val="007556D8"/>
    <w:rsid w:val="00764531"/>
    <w:rsid w:val="00765615"/>
    <w:rsid w:val="00766599"/>
    <w:rsid w:val="007735FA"/>
    <w:rsid w:val="00773B13"/>
    <w:rsid w:val="0077563C"/>
    <w:rsid w:val="007827C1"/>
    <w:rsid w:val="00792405"/>
    <w:rsid w:val="00795E86"/>
    <w:rsid w:val="007A040A"/>
    <w:rsid w:val="007A3C1B"/>
    <w:rsid w:val="007B3930"/>
    <w:rsid w:val="007B4300"/>
    <w:rsid w:val="007B4D1D"/>
    <w:rsid w:val="007D5A75"/>
    <w:rsid w:val="007D6D9D"/>
    <w:rsid w:val="007D70C6"/>
    <w:rsid w:val="007E366C"/>
    <w:rsid w:val="007E73DD"/>
    <w:rsid w:val="007F033B"/>
    <w:rsid w:val="007F25F8"/>
    <w:rsid w:val="00803F34"/>
    <w:rsid w:val="008067DD"/>
    <w:rsid w:val="0081307E"/>
    <w:rsid w:val="008136FB"/>
    <w:rsid w:val="00813D44"/>
    <w:rsid w:val="008164AF"/>
    <w:rsid w:val="00821014"/>
    <w:rsid w:val="00822FB4"/>
    <w:rsid w:val="008235C3"/>
    <w:rsid w:val="00825E6E"/>
    <w:rsid w:val="008277D3"/>
    <w:rsid w:val="00834110"/>
    <w:rsid w:val="00836DAE"/>
    <w:rsid w:val="008450C7"/>
    <w:rsid w:val="00857F1B"/>
    <w:rsid w:val="00860404"/>
    <w:rsid w:val="008606A6"/>
    <w:rsid w:val="00863202"/>
    <w:rsid w:val="008633A6"/>
    <w:rsid w:val="00863B49"/>
    <w:rsid w:val="008640B3"/>
    <w:rsid w:val="00866BA9"/>
    <w:rsid w:val="00867718"/>
    <w:rsid w:val="00870DF3"/>
    <w:rsid w:val="008717E8"/>
    <w:rsid w:val="0087331A"/>
    <w:rsid w:val="00874D25"/>
    <w:rsid w:val="00880282"/>
    <w:rsid w:val="00890B57"/>
    <w:rsid w:val="0089392C"/>
    <w:rsid w:val="008A3D01"/>
    <w:rsid w:val="008A4891"/>
    <w:rsid w:val="008B0047"/>
    <w:rsid w:val="008E2FAA"/>
    <w:rsid w:val="008E5A96"/>
    <w:rsid w:val="008E67BB"/>
    <w:rsid w:val="008E6EDE"/>
    <w:rsid w:val="008F6D3A"/>
    <w:rsid w:val="00903494"/>
    <w:rsid w:val="0090668A"/>
    <w:rsid w:val="009072EE"/>
    <w:rsid w:val="00920623"/>
    <w:rsid w:val="00930D43"/>
    <w:rsid w:val="009335D3"/>
    <w:rsid w:val="00934582"/>
    <w:rsid w:val="00937468"/>
    <w:rsid w:val="00940842"/>
    <w:rsid w:val="0094358B"/>
    <w:rsid w:val="00946D8E"/>
    <w:rsid w:val="0094728B"/>
    <w:rsid w:val="00952118"/>
    <w:rsid w:val="00952173"/>
    <w:rsid w:val="00955E09"/>
    <w:rsid w:val="00964021"/>
    <w:rsid w:val="009673BC"/>
    <w:rsid w:val="00967C38"/>
    <w:rsid w:val="00972A13"/>
    <w:rsid w:val="00982B78"/>
    <w:rsid w:val="00985872"/>
    <w:rsid w:val="00990C9D"/>
    <w:rsid w:val="00992842"/>
    <w:rsid w:val="009A6329"/>
    <w:rsid w:val="009B550A"/>
    <w:rsid w:val="009C34EB"/>
    <w:rsid w:val="009D04DE"/>
    <w:rsid w:val="009D409D"/>
    <w:rsid w:val="009D6B60"/>
    <w:rsid w:val="009E2849"/>
    <w:rsid w:val="009F11D2"/>
    <w:rsid w:val="00A06CD2"/>
    <w:rsid w:val="00A06E70"/>
    <w:rsid w:val="00A10753"/>
    <w:rsid w:val="00A11F62"/>
    <w:rsid w:val="00A21CF1"/>
    <w:rsid w:val="00A22715"/>
    <w:rsid w:val="00A24FDC"/>
    <w:rsid w:val="00A27B91"/>
    <w:rsid w:val="00A34E5F"/>
    <w:rsid w:val="00A36D16"/>
    <w:rsid w:val="00A441CF"/>
    <w:rsid w:val="00A45482"/>
    <w:rsid w:val="00A465A8"/>
    <w:rsid w:val="00A47577"/>
    <w:rsid w:val="00A50981"/>
    <w:rsid w:val="00A54D70"/>
    <w:rsid w:val="00A578B8"/>
    <w:rsid w:val="00A67E34"/>
    <w:rsid w:val="00A72D07"/>
    <w:rsid w:val="00A72EE0"/>
    <w:rsid w:val="00A734D0"/>
    <w:rsid w:val="00A814D7"/>
    <w:rsid w:val="00A8377C"/>
    <w:rsid w:val="00A86E4C"/>
    <w:rsid w:val="00A87229"/>
    <w:rsid w:val="00A9409D"/>
    <w:rsid w:val="00AA2DB6"/>
    <w:rsid w:val="00AA6C8F"/>
    <w:rsid w:val="00AB0403"/>
    <w:rsid w:val="00AB3A05"/>
    <w:rsid w:val="00AC3964"/>
    <w:rsid w:val="00AD4882"/>
    <w:rsid w:val="00AE092E"/>
    <w:rsid w:val="00AE6304"/>
    <w:rsid w:val="00AE780F"/>
    <w:rsid w:val="00AF23FE"/>
    <w:rsid w:val="00AF306B"/>
    <w:rsid w:val="00AF41FB"/>
    <w:rsid w:val="00AF50F0"/>
    <w:rsid w:val="00AF531B"/>
    <w:rsid w:val="00B21CFC"/>
    <w:rsid w:val="00B30A0E"/>
    <w:rsid w:val="00B336C0"/>
    <w:rsid w:val="00B35102"/>
    <w:rsid w:val="00B373C7"/>
    <w:rsid w:val="00B4110C"/>
    <w:rsid w:val="00B43CBE"/>
    <w:rsid w:val="00B50EE1"/>
    <w:rsid w:val="00B52E1D"/>
    <w:rsid w:val="00B627FB"/>
    <w:rsid w:val="00B712AA"/>
    <w:rsid w:val="00B7397D"/>
    <w:rsid w:val="00B74005"/>
    <w:rsid w:val="00B7438E"/>
    <w:rsid w:val="00B77C9C"/>
    <w:rsid w:val="00B80E91"/>
    <w:rsid w:val="00B849B6"/>
    <w:rsid w:val="00B85395"/>
    <w:rsid w:val="00B90FC7"/>
    <w:rsid w:val="00B933EB"/>
    <w:rsid w:val="00B94A65"/>
    <w:rsid w:val="00B96046"/>
    <w:rsid w:val="00BA3BA6"/>
    <w:rsid w:val="00BC3351"/>
    <w:rsid w:val="00BC4B73"/>
    <w:rsid w:val="00BC5610"/>
    <w:rsid w:val="00BD7D4D"/>
    <w:rsid w:val="00BE7F57"/>
    <w:rsid w:val="00BF19E9"/>
    <w:rsid w:val="00C01558"/>
    <w:rsid w:val="00C1459E"/>
    <w:rsid w:val="00C266E7"/>
    <w:rsid w:val="00C26E52"/>
    <w:rsid w:val="00C3052A"/>
    <w:rsid w:val="00C325A9"/>
    <w:rsid w:val="00C36D1C"/>
    <w:rsid w:val="00C4102D"/>
    <w:rsid w:val="00C47187"/>
    <w:rsid w:val="00C47EA1"/>
    <w:rsid w:val="00C50614"/>
    <w:rsid w:val="00C542D8"/>
    <w:rsid w:val="00C548FA"/>
    <w:rsid w:val="00C54BFC"/>
    <w:rsid w:val="00C6002C"/>
    <w:rsid w:val="00C648CD"/>
    <w:rsid w:val="00C65EBA"/>
    <w:rsid w:val="00C73BE7"/>
    <w:rsid w:val="00C759CF"/>
    <w:rsid w:val="00C84954"/>
    <w:rsid w:val="00C90153"/>
    <w:rsid w:val="00CA1699"/>
    <w:rsid w:val="00CA1795"/>
    <w:rsid w:val="00CA6CD4"/>
    <w:rsid w:val="00CA6EDC"/>
    <w:rsid w:val="00CA732E"/>
    <w:rsid w:val="00CB5372"/>
    <w:rsid w:val="00CC356B"/>
    <w:rsid w:val="00CC54E2"/>
    <w:rsid w:val="00CD66EC"/>
    <w:rsid w:val="00CD6FA2"/>
    <w:rsid w:val="00CE3B5A"/>
    <w:rsid w:val="00CE4B57"/>
    <w:rsid w:val="00CE6845"/>
    <w:rsid w:val="00CF1457"/>
    <w:rsid w:val="00CF3EF0"/>
    <w:rsid w:val="00D050D7"/>
    <w:rsid w:val="00D05932"/>
    <w:rsid w:val="00D123BB"/>
    <w:rsid w:val="00D12ABB"/>
    <w:rsid w:val="00D150D0"/>
    <w:rsid w:val="00D15368"/>
    <w:rsid w:val="00D217FC"/>
    <w:rsid w:val="00D251AA"/>
    <w:rsid w:val="00D31E5E"/>
    <w:rsid w:val="00D441D0"/>
    <w:rsid w:val="00D5139B"/>
    <w:rsid w:val="00D53AAC"/>
    <w:rsid w:val="00D544E5"/>
    <w:rsid w:val="00D57FE4"/>
    <w:rsid w:val="00D61B8A"/>
    <w:rsid w:val="00D6623C"/>
    <w:rsid w:val="00D83E66"/>
    <w:rsid w:val="00D843F4"/>
    <w:rsid w:val="00D846AC"/>
    <w:rsid w:val="00D86B8D"/>
    <w:rsid w:val="00DA6D07"/>
    <w:rsid w:val="00DB0D5C"/>
    <w:rsid w:val="00DB24CA"/>
    <w:rsid w:val="00DB7EF7"/>
    <w:rsid w:val="00DC7DF1"/>
    <w:rsid w:val="00DE6A48"/>
    <w:rsid w:val="00DE7B35"/>
    <w:rsid w:val="00DF6B29"/>
    <w:rsid w:val="00DF7A93"/>
    <w:rsid w:val="00E06586"/>
    <w:rsid w:val="00E150E7"/>
    <w:rsid w:val="00E22034"/>
    <w:rsid w:val="00E2316B"/>
    <w:rsid w:val="00E231E7"/>
    <w:rsid w:val="00E320AC"/>
    <w:rsid w:val="00E3230C"/>
    <w:rsid w:val="00E36AAB"/>
    <w:rsid w:val="00E3780E"/>
    <w:rsid w:val="00E41318"/>
    <w:rsid w:val="00E44AC3"/>
    <w:rsid w:val="00E47421"/>
    <w:rsid w:val="00E63231"/>
    <w:rsid w:val="00E63CE2"/>
    <w:rsid w:val="00E64509"/>
    <w:rsid w:val="00E6488F"/>
    <w:rsid w:val="00E66C31"/>
    <w:rsid w:val="00E76F43"/>
    <w:rsid w:val="00E90490"/>
    <w:rsid w:val="00E93562"/>
    <w:rsid w:val="00EA3C90"/>
    <w:rsid w:val="00EA4284"/>
    <w:rsid w:val="00EA7ECE"/>
    <w:rsid w:val="00EB0269"/>
    <w:rsid w:val="00EC32E0"/>
    <w:rsid w:val="00ED025B"/>
    <w:rsid w:val="00ED3501"/>
    <w:rsid w:val="00EE386B"/>
    <w:rsid w:val="00EE6BEF"/>
    <w:rsid w:val="00EF4E50"/>
    <w:rsid w:val="00EF5126"/>
    <w:rsid w:val="00EF760B"/>
    <w:rsid w:val="00EF7FAC"/>
    <w:rsid w:val="00F00990"/>
    <w:rsid w:val="00F10244"/>
    <w:rsid w:val="00F204CA"/>
    <w:rsid w:val="00F3229E"/>
    <w:rsid w:val="00F443D2"/>
    <w:rsid w:val="00F46E10"/>
    <w:rsid w:val="00F50D25"/>
    <w:rsid w:val="00F62CFE"/>
    <w:rsid w:val="00F63823"/>
    <w:rsid w:val="00F6617D"/>
    <w:rsid w:val="00F661AD"/>
    <w:rsid w:val="00F70EF7"/>
    <w:rsid w:val="00F721A8"/>
    <w:rsid w:val="00F72DE6"/>
    <w:rsid w:val="00F8597A"/>
    <w:rsid w:val="00F85CA3"/>
    <w:rsid w:val="00F93074"/>
    <w:rsid w:val="00F9343B"/>
    <w:rsid w:val="00F946E5"/>
    <w:rsid w:val="00FA66E2"/>
    <w:rsid w:val="00FA7007"/>
    <w:rsid w:val="00FA766A"/>
    <w:rsid w:val="00FB0153"/>
    <w:rsid w:val="00FC14AB"/>
    <w:rsid w:val="00FC32F5"/>
    <w:rsid w:val="00FC70DA"/>
    <w:rsid w:val="00FE1DFF"/>
    <w:rsid w:val="00FF1426"/>
    <w:rsid w:val="00FF3AF8"/>
    <w:rsid w:val="00FF6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7970BD-9815-4FDC-ABA0-95985245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3A"/>
    <w:rPr>
      <w:rFonts w:cstheme="minorBidi"/>
    </w:rPr>
  </w:style>
  <w:style w:type="paragraph" w:styleId="Heading1">
    <w:name w:val="heading 1"/>
    <w:basedOn w:val="Normal"/>
    <w:next w:val="Normal"/>
    <w:link w:val="Heading1Char"/>
    <w:uiPriority w:val="9"/>
    <w:qFormat/>
    <w:rsid w:val="00B90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74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90F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2274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227433"/>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B90FC7"/>
    <w:pPr>
      <w:spacing w:after="0" w:line="240" w:lineRule="auto"/>
    </w:pPr>
    <w:rPr>
      <w:sz w:val="20"/>
      <w:szCs w:val="20"/>
    </w:rPr>
  </w:style>
  <w:style w:type="character" w:customStyle="1" w:styleId="FootnoteTextChar">
    <w:name w:val="Footnote Text Char"/>
    <w:basedOn w:val="DefaultParagraphFont"/>
    <w:link w:val="FootnoteText"/>
    <w:uiPriority w:val="99"/>
    <w:locked/>
    <w:rsid w:val="00B90FC7"/>
    <w:rPr>
      <w:rFonts w:cs="Times New Roman"/>
      <w:sz w:val="20"/>
      <w:szCs w:val="20"/>
    </w:rPr>
  </w:style>
  <w:style w:type="paragraph" w:styleId="TOC1">
    <w:name w:val="toc 1"/>
    <w:basedOn w:val="Normal"/>
    <w:next w:val="Normal"/>
    <w:autoRedefine/>
    <w:uiPriority w:val="39"/>
    <w:unhideWhenUsed/>
    <w:rsid w:val="0077563C"/>
    <w:pPr>
      <w:tabs>
        <w:tab w:val="right" w:leader="dot" w:pos="9955"/>
      </w:tabs>
      <w:spacing w:after="100"/>
    </w:pPr>
    <w:rPr>
      <w:b/>
      <w:sz w:val="24"/>
      <w:szCs w:val="24"/>
    </w:rPr>
  </w:style>
  <w:style w:type="character" w:styleId="FootnoteReference">
    <w:name w:val="footnote reference"/>
    <w:basedOn w:val="DefaultParagraphFont"/>
    <w:uiPriority w:val="99"/>
    <w:semiHidden/>
    <w:unhideWhenUsed/>
    <w:rsid w:val="00B90FC7"/>
    <w:rPr>
      <w:rFonts w:cs="Times New Roman"/>
      <w:vertAlign w:val="superscript"/>
    </w:rPr>
  </w:style>
  <w:style w:type="paragraph" w:styleId="Footer">
    <w:name w:val="footer"/>
    <w:basedOn w:val="Normal"/>
    <w:link w:val="FooterChar"/>
    <w:uiPriority w:val="99"/>
    <w:unhideWhenUsed/>
    <w:rsid w:val="00B90F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0FC7"/>
    <w:rPr>
      <w:rFonts w:cs="Times New Roman"/>
    </w:rPr>
  </w:style>
  <w:style w:type="paragraph" w:styleId="Bibliography">
    <w:name w:val="Bibliography"/>
    <w:basedOn w:val="Normal"/>
    <w:next w:val="Normal"/>
    <w:uiPriority w:val="37"/>
    <w:unhideWhenUsed/>
    <w:rsid w:val="00B90FC7"/>
  </w:style>
  <w:style w:type="paragraph" w:styleId="BalloonText">
    <w:name w:val="Balloon Text"/>
    <w:basedOn w:val="Normal"/>
    <w:link w:val="BalloonTextChar"/>
    <w:uiPriority w:val="99"/>
    <w:semiHidden/>
    <w:unhideWhenUsed/>
    <w:rsid w:val="00B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0FC7"/>
    <w:rPr>
      <w:rFonts w:ascii="Tahoma" w:hAnsi="Tahoma" w:cs="Tahoma"/>
      <w:sz w:val="16"/>
      <w:szCs w:val="16"/>
    </w:rPr>
  </w:style>
  <w:style w:type="paragraph" w:styleId="ListParagraph">
    <w:name w:val="List Paragraph"/>
    <w:basedOn w:val="Normal"/>
    <w:uiPriority w:val="34"/>
    <w:qFormat/>
    <w:rsid w:val="00B90FC7"/>
    <w:pPr>
      <w:ind w:left="720"/>
      <w:contextualSpacing/>
    </w:pPr>
    <w:rPr>
      <w:rFonts w:ascii="Calibri" w:hAnsi="Calibri" w:cs="Times New Roman"/>
    </w:rPr>
  </w:style>
  <w:style w:type="paragraph" w:styleId="Header">
    <w:name w:val="header"/>
    <w:basedOn w:val="Normal"/>
    <w:link w:val="HeaderChar"/>
    <w:uiPriority w:val="99"/>
    <w:semiHidden/>
    <w:unhideWhenUsed/>
    <w:rsid w:val="00601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01ABF"/>
    <w:rPr>
      <w:rFonts w:cs="Times New Roman"/>
    </w:rPr>
  </w:style>
  <w:style w:type="character" w:customStyle="1" w:styleId="apple-converted-space">
    <w:name w:val="apple-converted-space"/>
    <w:basedOn w:val="DefaultParagraphFont"/>
    <w:rsid w:val="00A27B91"/>
    <w:rPr>
      <w:rFonts w:cs="Times New Roman"/>
    </w:rPr>
  </w:style>
  <w:style w:type="paragraph" w:styleId="TOC2">
    <w:name w:val="toc 2"/>
    <w:basedOn w:val="Normal"/>
    <w:next w:val="Normal"/>
    <w:autoRedefine/>
    <w:uiPriority w:val="39"/>
    <w:unhideWhenUsed/>
    <w:rsid w:val="00227433"/>
    <w:pPr>
      <w:spacing w:after="100"/>
      <w:ind w:left="220"/>
    </w:pPr>
  </w:style>
  <w:style w:type="paragraph" w:styleId="TOC3">
    <w:name w:val="toc 3"/>
    <w:basedOn w:val="Normal"/>
    <w:next w:val="Normal"/>
    <w:autoRedefine/>
    <w:uiPriority w:val="39"/>
    <w:unhideWhenUsed/>
    <w:rsid w:val="00227433"/>
    <w:pPr>
      <w:spacing w:after="100"/>
      <w:ind w:left="440"/>
    </w:pPr>
  </w:style>
  <w:style w:type="character" w:styleId="Hyperlink">
    <w:name w:val="Hyperlink"/>
    <w:basedOn w:val="DefaultParagraphFont"/>
    <w:uiPriority w:val="99"/>
    <w:unhideWhenUsed/>
    <w:rsid w:val="00227433"/>
    <w:rPr>
      <w:rFonts w:cs="Times New Roman"/>
      <w:color w:val="0000FF" w:themeColor="hyperlink"/>
      <w:u w:val="single"/>
    </w:rPr>
  </w:style>
  <w:style w:type="paragraph" w:styleId="TOCHeading">
    <w:name w:val="TOC Heading"/>
    <w:basedOn w:val="Heading1"/>
    <w:next w:val="Normal"/>
    <w:uiPriority w:val="39"/>
    <w:semiHidden/>
    <w:unhideWhenUsed/>
    <w:qFormat/>
    <w:rsid w:val="00227433"/>
    <w:pPr>
      <w:outlineLvl w:val="9"/>
    </w:pPr>
  </w:style>
  <w:style w:type="paragraph" w:styleId="Caption">
    <w:name w:val="caption"/>
    <w:basedOn w:val="Normal"/>
    <w:next w:val="Normal"/>
    <w:uiPriority w:val="35"/>
    <w:unhideWhenUsed/>
    <w:qFormat/>
    <w:rsid w:val="00C54BF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D6ED3"/>
    <w:pPr>
      <w:spacing w:after="0"/>
      <w:ind w:left="440" w:hanging="440"/>
    </w:pPr>
    <w:rPr>
      <w:b/>
      <w:bCs/>
      <w:sz w:val="20"/>
      <w:szCs w:val="20"/>
    </w:rPr>
  </w:style>
  <w:style w:type="character" w:styleId="CommentReference">
    <w:name w:val="annotation reference"/>
    <w:basedOn w:val="DefaultParagraphFont"/>
    <w:uiPriority w:val="99"/>
    <w:semiHidden/>
    <w:unhideWhenUsed/>
    <w:rsid w:val="003A09E5"/>
    <w:rPr>
      <w:rFonts w:cs="Times New Roman"/>
      <w:sz w:val="16"/>
      <w:szCs w:val="16"/>
    </w:rPr>
  </w:style>
  <w:style w:type="paragraph" w:styleId="CommentText">
    <w:name w:val="annotation text"/>
    <w:basedOn w:val="Normal"/>
    <w:link w:val="CommentTextChar"/>
    <w:uiPriority w:val="99"/>
    <w:semiHidden/>
    <w:unhideWhenUsed/>
    <w:rsid w:val="003A09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09E5"/>
    <w:rPr>
      <w:rFonts w:cs="Times New Roman"/>
      <w:sz w:val="20"/>
      <w:szCs w:val="20"/>
    </w:rPr>
  </w:style>
  <w:style w:type="paragraph" w:styleId="CommentSubject">
    <w:name w:val="annotation subject"/>
    <w:basedOn w:val="CommentText"/>
    <w:next w:val="CommentText"/>
    <w:link w:val="CommentSubjectChar"/>
    <w:uiPriority w:val="99"/>
    <w:semiHidden/>
    <w:unhideWhenUsed/>
    <w:rsid w:val="003A09E5"/>
    <w:rPr>
      <w:b/>
      <w:bCs/>
    </w:rPr>
  </w:style>
  <w:style w:type="character" w:customStyle="1" w:styleId="CommentSubjectChar">
    <w:name w:val="Comment Subject Char"/>
    <w:basedOn w:val="CommentTextChar"/>
    <w:link w:val="CommentSubject"/>
    <w:uiPriority w:val="99"/>
    <w:semiHidden/>
    <w:locked/>
    <w:rsid w:val="003A09E5"/>
    <w:rPr>
      <w:rFonts w:cs="Times New Roman"/>
      <w:b/>
      <w:bCs/>
      <w:sz w:val="20"/>
      <w:szCs w:val="20"/>
    </w:rPr>
  </w:style>
  <w:style w:type="paragraph" w:customStyle="1" w:styleId="Default">
    <w:name w:val="Default"/>
    <w:rsid w:val="002536B2"/>
    <w:pPr>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Pa14">
    <w:name w:val="Pa14"/>
    <w:basedOn w:val="Default"/>
    <w:next w:val="Default"/>
    <w:uiPriority w:val="99"/>
    <w:rsid w:val="0090668A"/>
    <w:pPr>
      <w:spacing w:line="207" w:lineRule="atLeast"/>
    </w:pPr>
    <w:rPr>
      <w:color w:val="auto"/>
    </w:rPr>
  </w:style>
  <w:style w:type="paragraph" w:customStyle="1" w:styleId="a">
    <w:name w:val="......."/>
    <w:basedOn w:val="Normal"/>
    <w:next w:val="Normal"/>
    <w:uiPriority w:val="99"/>
    <w:rsid w:val="002F33F3"/>
    <w:pPr>
      <w:autoSpaceDE w:val="0"/>
      <w:autoSpaceDN w:val="0"/>
      <w:adjustRightInd w:val="0"/>
      <w:spacing w:after="0" w:line="240" w:lineRule="auto"/>
    </w:pPr>
    <w:rPr>
      <w:rFonts w:ascii="Arial" w:eastAsia="Times New Roman" w:hAnsi="Arial" w:cs="Arial"/>
      <w:sz w:val="24"/>
      <w:szCs w:val="24"/>
    </w:rPr>
  </w:style>
  <w:style w:type="paragraph" w:customStyle="1" w:styleId="a0">
    <w:name w:val="........"/>
    <w:basedOn w:val="Normal"/>
    <w:next w:val="Normal"/>
    <w:uiPriority w:val="99"/>
    <w:rsid w:val="002F33F3"/>
    <w:pPr>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59"/>
    <w:rsid w:val="00B21CFC"/>
    <w:pPr>
      <w:spacing w:after="0" w:line="240"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uiPriority w:val="99"/>
    <w:unhideWhenUsed/>
    <w:rsid w:val="000A76DF"/>
    <w:pPr>
      <w:spacing w:after="0" w:line="240" w:lineRule="auto"/>
    </w:pPr>
    <w:rPr>
      <w:sz w:val="20"/>
      <w:szCs w:val="20"/>
    </w:rPr>
  </w:style>
  <w:style w:type="character" w:customStyle="1" w:styleId="FootnoteReference1">
    <w:name w:val="Footnote Reference1"/>
    <w:basedOn w:val="DefaultParagraphFont"/>
    <w:uiPriority w:val="99"/>
    <w:semiHidden/>
    <w:unhideWhenUsed/>
    <w:rsid w:val="000A76DF"/>
    <w:rPr>
      <w:vertAlign w:val="superscript"/>
    </w:rPr>
  </w:style>
  <w:style w:type="paragraph" w:customStyle="1" w:styleId="FootnoteText10">
    <w:name w:val="Footnote Text1"/>
    <w:basedOn w:val="Normal"/>
    <w:uiPriority w:val="99"/>
    <w:unhideWhenUsed/>
    <w:rsid w:val="000A76DF"/>
    <w:pPr>
      <w:spacing w:after="0" w:line="240" w:lineRule="auto"/>
    </w:pPr>
    <w:rPr>
      <w:sz w:val="20"/>
      <w:szCs w:val="20"/>
    </w:rPr>
  </w:style>
  <w:style w:type="character" w:customStyle="1" w:styleId="FootnoteReference10">
    <w:name w:val="Footnote Reference1"/>
    <w:basedOn w:val="DefaultParagraphFont"/>
    <w:uiPriority w:val="99"/>
    <w:semiHidden/>
    <w:unhideWhenUsed/>
    <w:rsid w:val="000A76DF"/>
    <w:rPr>
      <w:vertAlign w:val="superscript"/>
    </w:rPr>
  </w:style>
  <w:style w:type="character" w:customStyle="1" w:styleId="FootnoteTextChar2">
    <w:name w:val="Footnote Text Char2"/>
    <w:basedOn w:val="DefaultParagraphFont"/>
    <w:uiPriority w:val="99"/>
    <w:semiHidden/>
    <w:rsid w:val="000A76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МЭл98</b:Tag>
    <b:SourceType>Book</b:SourceType>
    <b:Guid>{3C3D7946-3CD5-4994-9F44-E14D9D749F4A}</b:Guid>
    <b:Author>
      <b:Author>
        <b:NameList>
          <b:Person>
            <b:Last>Элиаде</b:Last>
            <b:First>М.</b:First>
          </b:Person>
        </b:NameList>
      </b:Author>
    </b:Author>
    <b:Title>Миф о вечном возвращении</b:Title>
    <b:Year>1998</b:Year>
    <b:City>Санкт-Петербург</b:City>
    <b:Publisher>Алетейя</b:Publisher>
    <b:RefOrder>41</b:RefOrder>
  </b:Source>
  <b:Source>
    <b:Tag>Хал07</b:Tag>
    <b:SourceType>Book</b:SourceType>
    <b:Guid>{F2E26421-2B99-43A8-A12A-4D7FFFD422F6}</b:Guid>
    <b:Author>
      <b:Author>
        <b:NameList>
          <b:Person>
            <b:Last>Хальбвакс</b:Last>
            <b:First>М.</b:First>
          </b:Person>
        </b:NameList>
      </b:Author>
    </b:Author>
    <b:Title>Социальные рамки памяти</b:Title>
    <b:Year>2007</b:Year>
    <b:City>Москва</b:City>
    <b:Publisher>Новое издательство</b:Publisher>
    <b:RefOrder>20</b:RefOrder>
  </b:Source>
  <b:Source>
    <b:Tag>ПБу93</b:Tag>
    <b:SourceType>Book</b:SourceType>
    <b:Guid>{CCB77614-9645-43F8-80D8-D814F698B8CD}</b:Guid>
    <b:Author>
      <b:Author>
        <b:NameList>
          <b:Person>
            <b:Last>Бурдье</b:Last>
            <b:First>П.</b:First>
          </b:Person>
        </b:NameList>
      </b:Author>
    </b:Author>
    <b:Title>Социология политики</b:Title>
    <b:Year>1993</b:Year>
    <b:City>Москва</b:City>
    <b:Publisher>Socio-Logos</b:Publisher>
    <b:RefOrder>32</b:RefOrder>
  </b:Source>
  <b:Source>
    <b:Tag>Кон</b:Tag>
    <b:SourceType>DocumentFromInternetSite</b:SourceType>
    <b:Guid>{9BA09D38-1B70-40FB-9828-DEB25F9942D2}</b:Guid>
    <b:Title>Конвенция о статусе беженцев 28.07.1951</b:Title>
    <b:InternetSiteTitle>http://www.un.org/ru/documents/decl_conv/conventions/refugees.shtml</b:InternetSiteTitle>
    <b:Author>
      <b:Author>
        <b:NameList>
          <b:Person>
            <b:Last>Конвенция</b:Last>
          </b:Person>
        </b:NameList>
      </b:Author>
    </b:Author>
    <b:Year>1951</b:Year>
    <b:RefOrder>18</b:RefOrder>
  </b:Source>
  <b:Source>
    <b:Tag>АПа12</b:Tag>
    <b:SourceType>Book</b:SourceType>
    <b:Guid>{E6D93262-3B2D-45DE-B122-4DF623F67578}</b:Guid>
    <b:Author>
      <b:Author>
        <b:NameList>
          <b:Person>
            <b:Last>Панченко</b:Last>
            <b:First>А.</b:First>
          </b:Person>
        </b:NameList>
      </b:Author>
    </b:Author>
    <b:Title>Иван и Яков - необычные святые: «крестьянская агиология» и религиозные практики в России Нового времени</b:Title>
    <b:Year>2012</b:Year>
    <b:City>Москва</b:City>
    <b:Publisher>НЛО</b:Publisher>
    <b:RefOrder>46</b:RefOrder>
  </b:Source>
  <b:Source>
    <b:Tag>Шты98</b:Tag>
    <b:SourceType>JournalArticle</b:SourceType>
    <b:Guid>{7526AD5D-3F18-4E27-82FB-A0CC1A7DB025}</b:Guid>
    <b:Author>
      <b:Author>
        <b:NameList>
          <b:Person>
            <b:Last>Штырков</b:Last>
            <b:First>С.</b:First>
          </b:Person>
        </b:NameList>
      </b:Author>
    </b:Author>
    <b:Title>Конструирование коллективной исторической памяти в локальной традиции: возможный подход к построению интерпретационной модели</b:Title>
    <b:JournalName>Староладожский сборник</b:JournalName>
    <b:Year>1998</b:Year>
    <b:City>Санкт-Петербург</b:City>
    <b:RefOrder>49</b:RefOrder>
  </b:Source>
  <b:Source>
    <b:Tag>Кар861</b:Tag>
    <b:SourceType>JournalArticle</b:SourceType>
    <b:Guid>{7C0540E9-FD69-4871-AD1E-E669C0E97968}</b:Guid>
    <b:Author>
      <b:Author>
        <b:NameList>
          <b:Person>
            <b:Last>Карапетян</b:Last>
            <b:First>Г.</b:First>
          </b:Person>
        </b:NameList>
      </b:Author>
    </b:Author>
    <b:Title>Лапидарные надписи поселения Мец Мазра</b:Title>
    <b:Year>1986</b:Year>
    <b:JournalName>Историко-филологический журнал (арм.)</b:JournalName>
    <b:Volume>2</b:Volume>
    <b:Pages>232-237</b:Pages>
    <b:RefOrder>43</b:RefOrder>
  </b:Source>
  <b:Source>
    <b:Tag>Реш031</b:Tag>
    <b:SourceType>Misc</b:SourceType>
    <b:Guid>{8B3F3293-097F-4728-B76B-BA46212F93EC}</b:Guid>
    <b:Title>Решение правительства Республики Армении об утверждении официального перечня недвижимых памятников истории и культуры Гегаркуникского региона РА, № 80-Н</b:Title>
    <b:Year>2003</b:Year>
    <b:Month>02</b:Month>
    <b:Day>25</b:Day>
    <b:RefOrder>44</b:RefOrder>
  </b:Source>
  <b:Source>
    <b:Tag>Шты011</b:Tag>
    <b:SourceType>JournalArticle</b:SourceType>
    <b:Guid>{09C46451-A166-445C-98A0-63A3C54A408A}</b:Guid>
    <b:Author>
      <b:Author>
        <b:NameList>
          <b:Person>
            <b:Last>Штырков</b:Last>
            <b:First>С.</b:First>
          </b:Person>
        </b:NameList>
      </b:Author>
    </b:Author>
    <b:Title>«Святые без житий» и забудущие родители: церковная канонизация и народная традиция</b:Title>
    <b:Year>2001</b:Year>
    <b:City>Москва</b:City>
    <b:JournalName>Концепт чуда в славянской и еврейской традиции</b:JournalName>
    <b:RefOrder>45</b:RefOrder>
  </b:Source>
  <b:Source>
    <b:Tag>Пан981</b:Tag>
    <b:SourceType>JournalArticle</b:SourceType>
    <b:Guid>{FA557ED5-F41D-41CB-8BF1-6A105621DD2C}</b:Guid>
    <b:Author>
      <b:Author>
        <b:NameList>
          <b:Person>
            <b:Last>Панченко</b:Last>
            <b:First>А.</b:First>
          </b:Person>
        </b:NameList>
      </b:Author>
    </b:Author>
    <b:Title>Народное восприятие средневековых погребальных памятников и проблема семиотики надгробия</b:Title>
    <b:JournalName>Староладожский сборник</b:JournalName>
    <b:Year>1998</b:Year>
    <b:City>Санкт-Петербург</b:City>
    <b:RefOrder>55</b:RefOrder>
  </b:Source>
  <b:Source>
    <b:Tag>Кор06</b:Tag>
    <b:SourceType>BookSection</b:SourceType>
    <b:Guid>{B18B5D14-AC88-4BEE-B912-67F27061B6A3}</b:Guid>
    <b:Author>
      <b:Author>
        <b:NameList>
          <b:Person>
            <b:Last>Кормина</b:Last>
            <b:First>Ж.</b:First>
          </b:Person>
        </b:NameList>
      </b:Author>
    </b:Author>
    <b:Title>Религиозность русской провинции: к вопросу о функции сельских святынь</b:Title>
    <b:Year>2006</b:Year>
    <b:City>Санкт-Петербург</b:City>
    <b:Publisher>ЕУ СПб</b:Publisher>
    <b:BookTitle>Сны Богородицы // Исследования по антропологии религии</b:BookTitle>
    <b:RefOrder>48</b:RefOrder>
  </b:Source>
  <b:Source>
    <b:Tag>Boy991</b:Tag>
    <b:SourceType>JournalArticle</b:SourceType>
    <b:Guid>{488A7A30-70CF-43B9-9775-05C1D27C98D0}</b:Guid>
    <b:Author>
      <b:Author>
        <b:NameList>
          <b:Person>
            <b:Last>Boyer</b:Last>
            <b:First>P.</b:First>
          </b:Person>
        </b:NameList>
      </b:Author>
    </b:Author>
    <b:Title>Cognitive Aspects of Religious Ontologies: How Brain Processes Constrain Religious Concepts</b:Title>
    <b:JournalName>Approaching Religion</b:JournalName>
    <b:Year>1999</b:Year>
    <b:Volume>2</b:Volume>
    <b:RefOrder>50</b:RefOrder>
  </b:Source>
  <b:Source>
    <b:Tag>ЛХа</b:Tag>
    <b:SourceType>ArticleInAPeriodical</b:SourceType>
    <b:Guid>{F3F3ECF2-7DD8-4FE7-B531-323990A3EBF2}</b:Guid>
    <b:Author>
      <b:Author>
        <b:NameList>
          <b:Person>
            <b:Last>Харатян</b:Last>
            <b:First>Л.</b:First>
          </b:Person>
        </b:NameList>
      </b:Author>
    </b:Author>
    <b:Title>“Чужые среди своих?” - Особенности адаптации армян-беженцев из Азербайджана в Армении на примере Варденисского района Гегаркуникского марза Республики Армения</b:Title>
    <b:Year>2007</b:Year>
    <b:PeriodicalTitle>Фонд имени Генриxа Белля, Южнокавказское региональное бюро</b:PeriodicalTitle>
    <b:City>Тбилиси</b:City>
    <b:RefOrder>56</b:RefOrder>
  </b:Source>
  <b:Source>
    <b:Tag>Bar98</b:Tag>
    <b:SourceType>Book</b:SourceType>
    <b:Guid>{A93C019D-7884-444D-9F90-E41710BDBDE1}</b:Guid>
    <b:Author>
      <b:Author>
        <b:NameList>
          <b:Person>
            <b:Last>Barth</b:Last>
            <b:First>F.</b:First>
          </b:Person>
        </b:NameList>
      </b:Author>
    </b:Author>
    <b:Title>Ethnic Group and Boundaries. The Social Organization of Culture Difference</b:Title>
    <b:Year>1998</b:Year>
    <b:Pages>15-16</b:Pages>
    <b:City>Illinois</b:City>
    <b:Publisher>Waveland Press</b:Publisher>
    <b:RefOrder>16</b:RefOrder>
  </b:Source>
  <b:Source>
    <b:Tag>Гол03</b:Tag>
    <b:SourceType>Book</b:SourceType>
    <b:Guid>{12D469DD-4AD2-46CC-A1B0-8B0DDC7179E1}</b:Guid>
    <b:Author>
      <b:Editor>
        <b:NameList>
          <b:Person>
            <b:Last>Голенкова</b:Last>
            <b:First>З.</b:First>
            <b:Middle>Т.</b:Middle>
          </b:Person>
        </b:NameList>
      </b:Editor>
    </b:Author>
    <b:Title>Социальная стратификация российского общества. Под ред..С. 5-10.</b:Title>
    <b:Year>2003</b:Year>
    <b:City>Москва</b:City>
    <b:Publisher>Летний сад</b:Publisher>
    <b:Pages>5-10</b:Pages>
    <b:RefOrder>27</b:RefOrder>
  </b:Source>
  <b:Source>
    <b:Tag>Int03</b:Tag>
    <b:SourceType>DocumentFromInternetSite</b:SourceType>
    <b:Guid>{94AE2835-E9BE-4972-BCAF-77A4FBD9B00F}</b:Guid>
    <b:Title>Interim Poverty Reduction Strategy Paper / Armenia Social Trends 2003/ Marzes (regions) of the Republic of Armenia</b:Title>
    <b:Year>2003</b:Year>
    <b:InternetSiteTitle>UNDP Armenia</b:InternetSiteTitle>
    <b:URL>www.un.am</b:URL>
    <b:RefOrder>28</b:RefOrder>
  </b:Source>
  <b:Source>
    <b:Tag>Рег14</b:Tag>
    <b:SourceType>InternetSite</b:SourceType>
    <b:Guid>{9205B49A-2378-471B-A542-D3A060C900B5}</b:Guid>
    <b:Title>Региональное управление Гегаркуника </b:Title>
    <b:Year>2014</b:Year>
    <b:Month>11</b:Month>
    <b:URL>gegharkunik.gov.am</b:URL>
    <b:RefOrder>29</b:RefOrder>
  </b:Source>
  <b:Source>
    <b:Tag>Вор98</b:Tag>
    <b:SourceType>Book</b:SourceType>
    <b:Guid>{201D952B-78AB-4A70-A6E3-6175AD62FC91}</b:Guid>
    <b:Author>
      <b:Author>
        <b:NameList>
          <b:Person>
            <b:Last>Воронков</b:Last>
            <b:First>В.</b:First>
          </b:Person>
          <b:Person>
            <b:Last>Освальд</b:Last>
            <b:First>И.</b:First>
          </b:Person>
        </b:NameList>
      </b:Author>
    </b:Author>
    <b:Title>Конструирование этничности. Этнические общины Санкт-Петербурга</b:Title>
    <b:Year>1998</b:Year>
    <b:City>Санкт-Петербург</b:City>
    <b:Publisher>Дмитрий Буланин</b:Publisher>
    <b:Pages>6-7</b:Pages>
    <b:RefOrder>31</b:RefOrder>
  </b:Source>
  <b:Source>
    <b:Tag>Бур051</b:Tag>
    <b:SourceType>Book</b:SourceType>
    <b:Guid>{AAFA4FDF-8937-4B18-83BE-540482C9A93C}</b:Guid>
    <b:Author>
      <b:Author>
        <b:NameList>
          <b:Person>
            <b:Last>Бурдье</b:Last>
            <b:First>П.</b:First>
          </b:Person>
        </b:NameList>
      </b:Author>
    </b:Author>
    <b:Title>Социология социального пространства</b:Title>
    <b:Year>2005</b:Year>
    <b:City>СПб</b:City>
    <b:Publisher>Алетейя</b:Publisher>
    <b:RefOrder>22</b:RefOrder>
  </b:Source>
  <b:Source>
    <b:Tag>Гус08</b:Tag>
    <b:SourceType>Book</b:SourceType>
    <b:Guid>{C2F32C74-32D0-4D2E-821F-CA205A7CA9C9}</b:Guid>
    <b:Author>
      <b:Author>
        <b:NameList>
          <b:Person>
            <b:Last>Гусейнова</b:Last>
            <b:First>С.</b:First>
          </b:Person>
          <b:Person>
            <b:Last>Акопян</b:Last>
            <b:First>А.</b:First>
          </b:Person>
          <b:Person>
            <b:Last>Румянцев</b:Last>
            <b:First>С.</b:First>
          </b:Person>
        </b:NameList>
      </b:Author>
    </b:Author>
    <b:Title>Кызыл-Шафаг и Керкендж: история обмена селами в ситуации Карабахского конфликта</b:Title>
    <b:Year>2008</b:Year>
    <b:City>Тбилиси</b:City>
    <b:Publisher>Heinrich Boll Stiftung: South Caucasus</b:Publisher>
    <b:RefOrder>12</b:RefOrder>
  </b:Source>
  <b:Source>
    <b:Tag>Lef91</b:Tag>
    <b:SourceType>Book</b:SourceType>
    <b:Guid>{E77AF08F-DFDE-474B-86B7-C98761A05342}</b:Guid>
    <b:Author>
      <b:Author>
        <b:NameList>
          <b:Person>
            <b:Last>Lefebvre</b:Last>
            <b:First>H.</b:First>
          </b:Person>
        </b:NameList>
      </b:Author>
    </b:Author>
    <b:Title>The Production of space</b:Title>
    <b:Year>1991</b:Year>
    <b:City>Cambridge</b:City>
    <b:Publisher>Blackwel</b:Publisher>
    <b:RefOrder>24</b:RefOrder>
  </b:Source>
  <b:Source>
    <b:Tag>Гам</b:Tag>
    <b:SourceType>BookSection</b:SourceType>
    <b:Guid>{B669B876-656C-4242-883F-75656A2051C0}</b:Guid>
    <b:Author>
      <b:Author>
        <b:NameList>
          <b:Person>
            <b:Last>Гамагелян</b:Last>
            <b:First>Ф.</b:First>
          </b:Person>
          <b:Person>
            <b:Last>Румянцев</b:Last>
            <b:First>С.</b:First>
          </b:Person>
        </b:NameList>
      </b:Author>
      <b:BookAuthor>
        <b:NameList>
          <b:Person>
            <b:Last>Карпенко</b:Last>
            <b:First>О.</b:First>
          </b:Person>
          <b:Person>
            <b:Last>Джавахашвили</b:Last>
            <b:First>Дж.</b:First>
          </b:Person>
        </b:NameList>
      </b:BookAuthor>
    </b:Author>
    <b:Title>Армения и Азербайджан: конфликт в Нагорном Карабахе и новая интерпретация нарративов в учебниках истории</b:Title>
    <b:BookTitle>Мифы и конфликты на Южном Кавказе: Инструментализация исторических нарративов.</b:BookTitle>
    <b:Year>2013</b:Year>
    <b:Publisher>International Alert</b:Publisher>
    <b:RefOrder>1</b:RefOrder>
  </b:Source>
  <b:Source>
    <b:Tag>Рум13</b:Tag>
    <b:SourceType>JournalArticle</b:SourceType>
    <b:Guid>{E44F292C-1BE6-4934-AF1D-61598D24C3D7}</b:Guid>
    <b:Author>
      <b:Author>
        <b:NameList>
          <b:Person>
            <b:Last>Румянцев</b:Last>
            <b:First>С.</b:First>
          </b:Person>
        </b:NameList>
      </b:Author>
    </b:Author>
    <b:Title>Беженцы и вынужденные переселенцы в Азербайджане: политический контекст</b:Title>
    <b:Year>2013</b:Year>
    <b:Volume>9</b:Volume>
    <b:JournalName>КАРИМ Восток – консорциум прикладных исследований по международной миграции // Социально-политические рамки миграции</b:JournalName>
    <b:RefOrder>2</b:RefOrder>
  </b:Source>
  <b:Source>
    <b:Tag>Мак05</b:Tag>
    <b:SourceType>Book</b:SourceType>
    <b:Guid>{8CB8B5D5-9ADB-4D42-B53D-45E2CC068B74}</b:Guid>
    <b:Author>
      <b:Author>
        <b:NameList>
          <b:Person>
            <b:Last>Макарова</b:Last>
            <b:First>В.</b:First>
          </b:Person>
          <b:Person>
            <b:Last>Мельникова</b:Last>
            <b:First>Е.</b:First>
          </b:Person>
          <b:Person>
            <b:Last>Филичева</b:Last>
            <b:First>О.</b:First>
          </b:Person>
        </b:NameList>
      </b:Author>
    </b:Author>
    <b:Title>Граница и люди. Воспоминания советских переселенцев Приладожской Карелии и Карельского перешейка</b:Title>
    <b:Year>2005</b:Year>
    <b:City>СПб</b:City>
    <b:Publisher>ЕУ СПб</b:Publisher>
    <b:RefOrder>7</b:RefOrder>
  </b:Source>
  <b:Source>
    <b:Tag>Хал05</b:Tag>
    <b:SourceType>DocumentFromInternetSite</b:SourceType>
    <b:Guid>{4107E215-7455-48B6-8E45-C091D63A3D7B}</b:Guid>
    <b:Author>
      <b:Author>
        <b:NameList>
          <b:Person>
            <b:Last>Хальбвакс</b:Last>
            <b:First>М.</b:First>
          </b:Person>
        </b:NameList>
      </b:Author>
    </b:Author>
    <b:Title>Коллективная и историческая память </b:Title>
    <b:Year>2005</b:Year>
    <b:Month>2-3</b:Month>
    <b:YearAccessed>2012</b:YearAccessed>
    <b:MonthAccessed>5</b:MonthAccessed>
    <b:DayAccessed>20</b:DayAccessed>
    <b:URL>http://magazines.russ.ru/nz/2005/2/ha2.html</b:URL>
    <b:InternetSiteTitle>Неприкосновенный запас</b:InternetSiteTitle>
    <b:RefOrder>6</b:RefOrder>
  </b:Source>
  <b:Source>
    <b:Tag>Sha95</b:Tag>
    <b:SourceType>Book</b:SourceType>
    <b:Guid>{927DB583-E6A4-4D83-AA52-79DC87B1636E}</b:Guid>
    <b:Author>
      <b:Author>
        <b:NameList>
          <b:Person>
            <b:Last>Shama</b:Last>
            <b:First>S.</b:First>
          </b:Person>
        </b:NameList>
      </b:Author>
    </b:Author>
    <b:Title>Landscape and Memory</b:Title>
    <b:Year>1995</b:Year>
    <b:City>New York</b:City>
    <b:RefOrder>10</b:RefOrder>
  </b:Source>
  <b:Source>
    <b:Tag>Ton92</b:Tag>
    <b:SourceType>Book</b:SourceType>
    <b:Guid>{0E07997C-D7EA-493A-B38D-79CAC6A52254}</b:Guid>
    <b:Author>
      <b:Author>
        <b:NameList>
          <b:Person>
            <b:Last>Tonkin</b:Last>
            <b:First>E.</b:First>
          </b:Person>
        </b:NameList>
      </b:Author>
    </b:Author>
    <b:Title>Narrating Our Past: The Social Construction of Oral History</b:Title>
    <b:Year>1992</b:Year>
    <b:City>Cambridge</b:City>
    <b:Publisher>Cambridge University Press</b:Publisher>
    <b:RefOrder>11</b:RefOrder>
  </b:Source>
  <b:Source>
    <b:Tag>Шни00</b:Tag>
    <b:SourceType>BookSection</b:SourceType>
    <b:Guid>{21263F91-8861-4056-95E8-ACA705666092}</b:Guid>
    <b:Author>
      <b:Author>
        <b:NameList>
          <b:Person>
            <b:Last>Шнирельман</b:Last>
            <b:First>В.</b:First>
          </b:Person>
        </b:NameList>
      </b:Author>
      <b:BookAuthor>
        <b:NameList>
          <b:Person>
            <b:Last>Малашенко</b:Last>
            <b:First>А.</b:First>
          </b:Person>
          <b:Person>
            <b:Last>Олкотт</b:Last>
            <b:First>М.</b:First>
          </b:Person>
        </b:NameList>
      </b:BookAuthor>
    </b:Author>
    <b:Title>Ценность прошлого: этноцентристские исторические мифы, идентичность и этнополитика</b:Title>
    <b:Year>2000</b:Year>
    <b:City>Москва</b:City>
    <b:Publisher>Гендальф</b:Publisher>
    <b:BookTitle>Реальность этнических мифов</b:BookTitle>
    <b:RefOrder>13</b:RefOrder>
  </b:Source>
  <b:Source>
    <b:Tag>Coh001</b:Tag>
    <b:SourceType>BookSection</b:SourceType>
    <b:Guid>{EA13FB84-4E95-4539-A029-8518D6AD065F}</b:Guid>
    <b:Author>
      <b:Editor>
        <b:NameList>
          <b:Person>
            <b:Last>Cohen</b:Last>
            <b:First>А.</b:First>
          </b:Person>
        </b:NameList>
      </b:Editor>
      <b:Author>
        <b:NameList>
          <b:Person>
            <b:Last>Barth</b:Last>
            <b:First>F.</b:First>
          </b:Person>
        </b:NameList>
      </b:Author>
    </b:Author>
    <b:Title>Boundaries and connections </b:Title>
    <b:Year>2000</b:Year>
    <b:City>London; New York</b:City>
    <b:Publisher>Routledge</b:Publisher>
    <b:BookTitle>Signifying Identities: Anthropological perspectives on boundaries and contested values</b:BookTitle>
    <b:RefOrder>15</b:RefOrder>
  </b:Source>
  <b:Source>
    <b:Tag>Бар10</b:Tag>
    <b:SourceType>Book</b:SourceType>
    <b:Guid>{B2B0AC7D-2784-434C-AE6E-5D5CBE1CEB20}</b:Guid>
    <b:Author>
      <b:Author>
        <b:NameList>
          <b:Person>
            <b:Last>Баранова</b:Last>
            <b:First>В.</b:First>
          </b:Person>
        </b:NameList>
      </b:Author>
    </b:Author>
    <b:Title>Язык и этническая идентичность : урумы и румеи Приазовья</b:Title>
    <b:Year>2010</b:Year>
    <b:City>Москва</b:City>
    <b:Publisher>Государственный университет - Высшая школа экономики</b:Publisher>
    <b:RefOrder>51</b:RefOrder>
  </b:Source>
  <b:Source>
    <b:Tag>Coh002</b:Tag>
    <b:SourceType>BookSection</b:SourceType>
    <b:Guid>{91AF3366-0F67-472C-9D05-7EF509A55164}</b:Guid>
    <b:Author>
      <b:Author>
        <b:NameList>
          <b:Person>
            <b:Last>Cohen</b:Last>
            <b:First>A.</b:First>
          </b:Person>
        </b:NameList>
      </b:Author>
      <b:Editor>
        <b:NameList>
          <b:Person>
            <b:Last>Cohen</b:Last>
            <b:First>A.</b:First>
          </b:Person>
        </b:NameList>
      </b:Editor>
    </b:Author>
    <b:Title>Introduction: Discriminating relations - identity, boundary and authenticity</b:Title>
    <b:BookTitle>Signifying Identities: Anthropological perspectives on boundaries and contested values</b:BookTitle>
    <b:Year>2000</b:Year>
    <b:City>London; New York</b:City>
    <b:Publisher>Routledge</b:Publisher>
    <b:RefOrder>53</b:RefOrder>
  </b:Source>
  <b:Source>
    <b:Tag>Jen97</b:Tag>
    <b:SourceType>Book</b:SourceType>
    <b:Guid>{CE27BE64-9748-4D16-A8D6-B79ECEFDFA40}</b:Guid>
    <b:Author>
      <b:Author>
        <b:NameList>
          <b:Person>
            <b:Last>Jenkins</b:Last>
            <b:First>R.</b:First>
          </b:Person>
        </b:NameList>
      </b:Author>
    </b:Author>
    <b:Title>Rethinking Ethnicity: Arguments and Explorations</b:Title>
    <b:Year>1997</b:Year>
    <b:City>London</b:City>
    <b:Publisher>SAGE Publications</b:Publisher>
    <b:RefOrder>57</b:RefOrder>
  </b:Source>
  <b:Source>
    <b:Tag>ДеВ051</b:Tag>
    <b:SourceType>Book</b:SourceType>
    <b:Guid>{DA8590D5-2806-4DF6-B221-9608807571A8}</b:Guid>
    <b:Author>
      <b:Author>
        <b:NameList>
          <b:Person>
            <b:Last>Де Ваал</b:Last>
            <b:First>Т.</b:First>
          </b:Person>
        </b:NameList>
      </b:Author>
    </b:Author>
    <b:Title>Черный сад. Армения и Азербайджан между миром и войной</b:Title>
    <b:Year>2005</b:Year>
    <b:City>Москва</b:City>
    <b:Publisher>Текст</b:Publisher>
    <b:RefOrder>5</b:RefOrder>
  </b:Source>
  <b:Source>
    <b:Tag>Вор05</b:Tag>
    <b:SourceType>ArticleInAPeriodical</b:SourceType>
    <b:Guid>{970F4054-0449-44CF-80AF-1BAC58FA5AF2}</b:Guid>
    <b:Author>
      <b:Author>
        <b:NameList>
          <b:Person>
            <b:Last>Воронков</b:Last>
            <b:First>В.</b:First>
          </b:Person>
        </b:NameList>
      </b:Author>
    </b:Author>
    <b:Title>От объяснения к пониманию: в развитие дискуссии</b:Title>
    <b:PeriodicalTitle>«Телескоп»: наблюдения за повседневной жизнью петербуржцев: журнал социологических и маркетинговых исследований</b:PeriodicalTitle>
    <b:Year>2005</b:Year>
    <b:Month>5</b:Month>
    <b:City>Санкт-Петербург</b:City>
    <b:RefOrder>19</b:RefOrder>
  </b:Source>
  <b:Source>
    <b:Tag>Пат99</b:Tag>
    <b:SourceType>ConferenceProceedings</b:SourceType>
    <b:Guid>{E4D275E5-7AEC-461D-BF8C-6B99BE92DC2E}</b:Guid>
    <b:Author>
      <b:Author>
        <b:NameList>
          <b:Person>
            <b:Last>Патшайдер</b:Last>
            <b:First>Х.</b:First>
          </b:Person>
        </b:NameList>
      </b:Author>
      <b:Editor>
        <b:NameList>
          <b:Person>
            <b:Last>Бредникова</b:Last>
            <b:First>О.</b:First>
          </b:Person>
          <b:Person>
            <b:Last>Воронков</b:Last>
            <b:First>В.</b:First>
          </b:Person>
        </b:NameList>
      </b:Editor>
    </b:Author>
    <b:Title>Ритуалы и символы, создающие повседневные границы (на примерах клуба «Мотоциклетные ведьмы» и переселенцев в Трансильвании)</b:Title>
    <b:Year>1999</b:Year>
    <b:ConferenceName>Кочующие границы</b:ConferenceName>
    <b:City>Санкт-Петербург</b:City>
    <b:Publisher>ЦНСИ</b:Publisher>
    <b:RefOrder>52</b:RefOrder>
  </b:Source>
  <b:Source>
    <b:Tag>Ште99</b:Tag>
    <b:SourceType>ConferenceProceedings</b:SourceType>
    <b:Guid>{36EA38E0-5A75-4FCC-B142-0ADDDA162AEB}</b:Guid>
    <b:Author>
      <b:Author>
        <b:NameList>
          <b:Person>
            <b:Last>Штельтинг</b:Last>
            <b:First>Э.</b:First>
          </b:Person>
        </b:NameList>
      </b:Author>
      <b:Editor>
        <b:NameList>
          <b:Person>
            <b:Last>Бредникова</b:Last>
            <b:First>О.</b:First>
          </b:Person>
          <b:Person>
            <b:Last>Воронков</b:Last>
            <b:First>В.</b:First>
          </b:Person>
        </b:NameList>
      </b:Editor>
    </b:Author>
    <b:Title>Социальное значение границ</b:Title>
    <b:Year>1999</b:Year>
    <b:ConferenceName>Кочующие границы</b:ConferenceName>
    <b:City>Санкт-Петербург</b:City>
    <b:Publisher>ЦНСИ</b:Publisher>
    <b:RefOrder>58</b:RefOrder>
  </b:Source>
  <b:Source>
    <b:Tag>ЛАБ05</b:Tag>
    <b:SourceType>JournalArticle</b:SourceType>
    <b:Guid>{E55F342C-ACDF-492C-AFEF-B87E97B0928C}</b:Guid>
    <b:Author>
      <b:Author>
        <b:NameList>
          <b:Person>
            <b:Last>Беляева</b:Last>
            <b:First>Л.</b:First>
            <b:Middle>А.</b:Middle>
          </b:Person>
        </b:NameList>
      </b:Author>
    </b:Author>
    <b:Title>Социальные слои в России: опыт кластерного анализа № 12. С. 58-9.</b:Title>
    <b:Year>2005</b:Year>
    <b:City>Москва</b:City>
    <b:JournalName>Социологические исследования</b:JournalName>
    <b:Volume>12</b:Volume>
    <b:RefOrder>26</b:RefOrder>
  </b:Source>
  <b:Source>
    <b:Tag>Мар15</b:Tag>
    <b:SourceType>ArticleInAPeriodical</b:SourceType>
    <b:Guid>{0815251E-5B12-4297-B2B1-738737E00B2A}</b:Guid>
    <b:Author>
      <b:Author>
        <b:NameList>
          <b:Person>
            <b:Last>Маркина</b:Last>
            <b:First>В.</b:First>
          </b:Person>
        </b:NameList>
      </b:Author>
    </b:Author>
    <b:Title>Механизмы производства инаковости в дискурсе: теория и методология анализа (на примере одного кинотекста)</b:Title>
    <b:PeriodicalTitle>Журнал исследований социальной политики</b:PeriodicalTitle>
    <b:City>Москва</b:City>
    <b:Year>2015</b:Year>
    <b:Volume>13 (1)</b:Volume>
    <b:Pages>49-64</b:Pages>
    <b:RefOrder>33</b:RefOrder>
  </b:Source>
  <b:Source>
    <b:Tag>Sha14</b:Tag>
    <b:SourceType>ArticleInAPeriodical</b:SourceType>
    <b:Guid>{8E451C2A-0856-4AAD-9E19-3F62C19E99F4}</b:Guid>
    <b:Author>
      <b:Author>
        <b:NameList>
          <b:Person>
            <b:Last>Shahnazarian</b:Last>
            <b:First>N.</b:First>
          </b:Person>
          <b:Person>
            <b:Last>Ziemer</b:Last>
            <b:First>U.</b:First>
          </b:Person>
        </b:NameList>
      </b:Author>
    </b:Author>
    <b:Title>Emotions, loss and change: Armenian women and post-socialist transformations in Nagorny Karabakh</b:Title>
    <b:PeriodicalTitle>Caucasus Survey</b:PeriodicalTitle>
    <b:Year>2014</b:Year>
    <b:Volume>2</b:Volume>
    <b:Issue>1-2</b:Issue>
    <b:Pages>27-40</b:Pages>
    <b:RefOrder>3</b:RefOrder>
  </b:Source>
  <b:Source>
    <b:Tag>Spi99</b:Tag>
    <b:SourceType>Book</b:SourceType>
    <b:Guid>{0A8CC00A-CEA5-4145-B9BB-BBF2D1C459B0}</b:Guid>
    <b:Author>
      <b:Author>
        <b:NameList>
          <b:Person>
            <b:Last>Spivak</b:Last>
            <b:First>G.</b:First>
          </b:Person>
        </b:NameList>
      </b:Author>
    </b:Author>
    <b:Title>A Critique of Postcolonial Reason: Toward a History of the Vanishing Present</b:Title>
    <b:City>Cambridge</b:City>
    <b:Year>1999</b:Year>
    <b:Publisher>Harvard University Press</b:Publisher>
    <b:RefOrder>34</b:RefOrder>
  </b:Source>
  <b:Source>
    <b:Tag>Бра00</b:Tag>
    <b:SourceType>BookSection</b:SourceType>
    <b:Guid>{B7A1FA6B-006F-4113-96FA-EFF5D201CAEA}</b:Guid>
    <b:Author>
      <b:Author>
        <b:NameList>
          <b:Person>
            <b:Last>Брайдотти</b:Last>
            <b:First>Р.</b:First>
          </b:Person>
        </b:NameList>
      </b:Author>
      <b:Editor>
        <b:NameList>
          <b:Person>
            <b:Last>Здравомыслова</b:Last>
            <b:First>Е.</b:First>
          </b:Person>
          <b:Person>
            <b:Last>Темкина</b:Last>
            <b:First>А.</b:First>
          </b:Person>
        </b:NameList>
      </b:Editor>
    </b:Author>
    <b:Title>Различие полов как политический проект номадизма</b:Title>
    <b:Year>2000</b:Year>
    <b:City>Санкт-Петербург</b:City>
    <b:BookTitle>Хрестоматия феминистских текстов</b:BookTitle>
    <b:Pages>220-250</b:Pages>
    <b:RefOrder>35</b:RefOrder>
  </b:Source>
  <b:Source>
    <b:Tag>Саи06</b:Tag>
    <b:SourceType>Book</b:SourceType>
    <b:Guid>{396FA34E-61A7-4B07-BD23-5FC647A2BFAC}</b:Guid>
    <b:Author>
      <b:Author>
        <b:NameList>
          <b:Person>
            <b:Last>Саид</b:Last>
            <b:First>Э.</b:First>
          </b:Person>
        </b:NameList>
      </b:Author>
    </b:Author>
    <b:Title>Ориентализм. Западные концепции Востока</b:Title>
    <b:Year>2006</b:Year>
    <b:City>Санкт-Петербург</b:City>
    <b:Publisher>Русский мир</b:Publisher>
    <b:RefOrder>36</b:RefOrder>
  </b:Source>
  <b:Source>
    <b:Tag>Бод97</b:Tag>
    <b:SourceType>ArticleInAPeriodical</b:SourceType>
    <b:Guid>{AF270EA1-BD18-42EE-8CEA-8732BFD86125}</b:Guid>
    <b:Author>
      <b:Author>
        <b:NameList>
          <b:Person>
            <b:Last>Бодрийар</b:Last>
            <b:First>Ж.</b:First>
          </b:Person>
        </b:NameList>
      </b:Author>
    </b:Author>
    <b:Title>Город и ненависть</b:Title>
    <b:PeriodicalTitle>Логос</b:PeriodicalTitle>
    <b:Year>1997</b:Year>
    <b:Volume>9</b:Volume>
    <b:Pages>107–117</b:Pages>
    <b:RefOrder>37</b:RefOrder>
  </b:Source>
  <b:Source>
    <b:Tag>Дор08</b:Tag>
    <b:SourceType>ArticleInAPeriodical</b:SourceType>
    <b:Guid>{3207E1EE-98CA-4D90-A2E2-63AD71E35DEB}</b:Guid>
    <b:Author>
      <b:Author>
        <b:NameList>
          <b:Person>
            <b:Last>Дорогавцева</b:Last>
            <b:First>И.</b:First>
          </b:Person>
        </b:NameList>
      </b:Author>
    </b:Author>
    <b:Title>Универсальные закономерности репрезентации Другого в литературных и нелитературных текстах</b:Title>
    <b:Year>2008</b:Year>
    <b:City>Чита</b:City>
    <b:Volume>3</b:Volume>
    <b:PeriodicalTitle>Гуманитарный вектор</b:PeriodicalTitle>
    <b:Pages>31-36</b:Pages>
    <b:RefOrder>38</b:RefOrder>
  </b:Source>
  <b:Source>
    <b:Tag>But90</b:Tag>
    <b:SourceType>Book</b:SourceType>
    <b:Guid>{1748B4E9-CF56-4F32-B388-363E4741105A}</b:Guid>
    <b:Author>
      <b:Author>
        <b:NameList>
          <b:Person>
            <b:Last>Butler</b:Last>
            <b:First>J.</b:First>
          </b:Person>
        </b:NameList>
      </b:Author>
    </b:Author>
    <b:Title>Gender Trouble: Feminism and the Subversion of Identity</b:Title>
    <b:Year>1990</b:Year>
    <b:City>New York</b:City>
    <b:Publisher>Routledge</b:Publisher>
    <b:RefOrder>39</b:RefOrder>
  </b:Source>
  <b:Source>
    <b:Tag>Spi88</b:Tag>
    <b:SourceType>BookSection</b:SourceType>
    <b:Guid>{DB07A4D3-528F-49B6-A6A3-39016480A808}</b:Guid>
    <b:Author>
      <b:Author>
        <b:NameList>
          <b:Person>
            <b:Last>Spivak</b:Last>
            <b:First>G.</b:First>
          </b:Person>
        </b:NameList>
      </b:Author>
      <b:Editor>
        <b:NameList>
          <b:Person>
            <b:Last>Nelson</b:Last>
            <b:First>C.</b:First>
          </b:Person>
          <b:Person>
            <b:Last>Grossberg</b:Last>
            <b:First>L.</b:First>
          </b:Person>
        </b:NameList>
      </b:Editor>
    </b:Author>
    <b:Title>Can the subaltern speak?</b:Title>
    <b:Year>1988</b:Year>
    <b:City>Urbana</b:City>
    <b:Publisher>University of Illinois Press</b:Publisher>
    <b:Pages>271–313</b:Pages>
    <b:BookTitle>Marxism and the Interpretation of Culture</b:BookTitle>
    <b:RefOrder>40</b:RefOrder>
  </b:Source>
  <b:Source>
    <b:Tag>под06</b:Tag>
    <b:SourceType>Book</b:SourceType>
    <b:Guid>{E16A4064-022F-4398-87B8-119EE475E7EF}</b:Guid>
    <b:Author>
      <b:Editor>
        <b:NameList>
          <b:Person>
            <b:Last>Русселе</b:Last>
            <b:First>К.</b:First>
          </b:Person>
        </b:NameList>
      </b:Editor>
      <b:Author>
        <b:NameList>
          <b:Person>
            <b:Last>Сборник</b:Last>
          </b:Person>
        </b:NameList>
      </b:Author>
    </b:Author>
    <b:Title>Религиозные практики в современной России</b:Title>
    <b:Year>2006</b:Year>
    <b:City>Москва</b:City>
    <b:Publisher>Новое издательство</b:Publisher>
    <b:RefOrder>42</b:RefOrder>
  </b:Source>
  <b:Source xmlns:b="http://schemas.openxmlformats.org/officeDocument/2006/bibliography">
    <b:Tag>Все89</b:Tag>
    <b:SourceType>Misc</b:SourceType>
    <b:Guid>{12864E95-937E-4F62-A036-094A90FC5FA8}</b:Guid>
    <b:Title>Всесоюзная перепись населения </b:Title>
    <b:Year>1979, 1989</b:Year>
    <b:City>Москва</b:City>
    <b:RefOrder>59</b:RefOrder>
  </b:Source>
  <b:Source>
    <b:Tag>Lee91</b:Tag>
    <b:SourceType>ArticleInAPeriodical</b:SourceType>
    <b:Guid>{A4F572B0-78AB-4B32-9F73-11C0D2FAEE8B}</b:Guid>
    <b:Author>
      <b:Author>
        <b:NameList>
          <b:Person>
            <b:Last>Lee</b:Last>
            <b:First>J.</b:First>
          </b:Person>
        </b:NameList>
      </b:Author>
    </b:Author>
    <b:Title>Social perception and social reality: A reflection-construction model</b:Title>
    <b:PeriodicalTitle>Psychological Review</b:PeriodicalTitle>
    <b:Year>1991</b:Year>
    <b:Volume>98</b:Volume>
    <b:Issue>1</b:Issue>
    <b:Pages>54-73</b:Pages>
    <b:RefOrder>23</b:RefOrder>
  </b:Source>
  <b:Source>
    <b:Tag>Фес08</b:Tag>
    <b:SourceType>BookSection</b:SourceType>
    <b:Guid>{8E0968C9-C7DF-460B-BCA3-5E9EA232AF75}</b:Guid>
    <b:Author>
      <b:Author>
        <b:NameList>
          <b:Person>
            <b:Last>Фестер</b:Last>
            <b:First>М.</b:First>
          </b:Person>
        </b:NameList>
      </b:Author>
    </b:Author>
    <b:Title>Социальные милье, классы и стили жизни в Западной Германии</b:Title>
    <b:City>Санкт-Петербург</b:City>
    <b:Year>2008</b:Year>
    <b:Publisher>Алетейя</b:Publisher>
    <b:BookTitle>Социальное неравенство. Изменения в социальной структуре: европейская перспектива</b:BookTitle>
    <b:Pages>25-43</b:Pages>
    <b:RefOrder>25</b:RefOrder>
  </b:Source>
  <b:Source>
    <b:Tag>Hal02</b:Tag>
    <b:SourceType>BookSection</b:SourceType>
    <b:Guid>{F0FF446E-0DF2-4863-97CE-37F603F4871A}</b:Guid>
    <b:Author>
      <b:Author>
        <b:NameList>
          <b:Person>
            <b:Last>Hall</b:Last>
            <b:First>S.</b:First>
          </b:Person>
        </b:NameList>
      </b:Author>
      <b:Editor>
        <b:NameList>
          <b:Person>
            <b:Last>Hall</b:Last>
            <b:First>S.</b:First>
          </b:Person>
          <b:Person>
            <b:Last>du Gay</b:Last>
            <b:First>P.</b:First>
          </b:Person>
        </b:NameList>
      </b:Editor>
    </b:Author>
    <b:Title>Introduction: Who Needs Identity?</b:Title>
    <b:BookTitle>Questions of Cultural Identity</b:BookTitle>
    <b:Year>2002</b:Year>
    <b:City>London</b:City>
    <b:Publisher>SAGE Publications</b:Publisher>
    <b:Pages>1-17</b:Pages>
    <b:RefOrder>60</b:RefOrder>
  </b:Source>
  <b:Source>
    <b:Tag>Бан07</b:Tag>
    <b:SourceType>ArticleInAPeriodical</b:SourceType>
    <b:Guid>{5D631CA7-C9FF-4328-878D-30ED2FE12FB1}</b:Guid>
    <b:Author>
      <b:Author>
        <b:NameList>
          <b:Person>
            <b:Last>Баньковская</b:Last>
            <b:First>С.</b:First>
          </b:Person>
        </b:NameList>
      </b:Author>
    </b:Author>
    <b:Title>Другой как элементарное понятие социальной онтологии</b:Title>
    <b:PeriodicalTitle>Социологическое обозрение</b:PeriodicalTitle>
    <b:Year>2007</b:Year>
    <b:Volume>6</b:Volume>
    <b:Issue>1</b:Issue>
    <b:Pages>75-88</b:Pages>
    <b:RefOrder>47</b:RefOrder>
  </b:Source>
  <b:Source>
    <b:Tag>Чис14</b:Tag>
    <b:SourceType>InternetSite</b:SourceType>
    <b:Guid>{2D62845F-69ED-4F1F-8B1C-F8F60B0FFE2C}</b:Guid>
    <b:Title>Численность армянского населения в крупных городах и районах АзССР</b:Title>
    <b:Year>2014</b:Year>
    <b:InternetSiteTitle>Министерство территориального управления и по чрезвычайным ситуациям Республики Армения, Государственная миграционная служба</b:InternetSiteTitle>
    <b:Month>04</b:Month>
    <b:Day>18</b:Day>
    <b:YearAccessed>2015</b:YearAccessed>
    <b:MonthAccessed>04</b:MonthAccessed>
    <b:DayAccessed>28</b:DayAccessed>
    <b:URL>http://smsmta.am/</b:URL>
    <b:RefOrder>4</b:RefOrder>
  </b:Source>
  <b:Source>
    <b:Tag>Бан02</b:Tag>
    <b:SourceType>JournalArticle</b:SourceType>
    <b:Guid>{5A58C2A4-6D4F-4DA8-90AD-4589B3BAADAB}</b:Guid>
    <b:Title>Чужаки и границы: к понятию социальной маргинальности</b:Title>
    <b:Year>2002</b:Year>
    <b:Author>
      <b:Author>
        <b:NameList>
          <b:Person>
            <b:Last>Баньковская</b:Last>
            <b:First>С.</b:First>
          </b:Person>
        </b:NameList>
      </b:Author>
    </b:Author>
    <b:JournalName>Отечественные записки.</b:JournalName>
    <b:StandardNumber>No6</b:StandardNumber>
    <b:Pages>457-467</b:Pages>
    <b:RefOrder>30</b:RefOrder>
  </b:Source>
  <b:Source>
    <b:Tag>Ист10</b:Tag>
    <b:SourceType>ArticleInAPeriodical</b:SourceType>
    <b:Guid>{B6F8DE81-E53A-4115-A91F-A34B2891C9C5}</b:Guid>
    <b:Author>
      <b:Author>
        <b:NameList>
          <b:Person>
            <b:Last>Истомина</b:Last>
            <b:First>О.</b:First>
          </b:Person>
        </b:NameList>
      </b:Author>
    </b:Author>
    <b:Title>Диалог в условиях диспозиции «свой - чужой»</b:Title>
    <b:Year>2010</b:Year>
    <b:Volume>6</b:Volume>
    <b:PeriodicalTitle>Вестник Бурятского государственного университета</b:PeriodicalTitle>
    <b:Pages>66-70</b:Pages>
    <b:RefOrder>54</b:RefOrder>
  </b:Source>
  <b:Source>
    <b:Tag>Бан14</b:Tag>
    <b:SourceType>ArticleInAPeriodical</b:SourceType>
    <b:Guid>{E3F1DE63-0DFC-439E-9620-6A8BD6CCE3F3}</b:Guid>
    <b:Author>
      <b:Author>
        <b:NameList>
          <b:Person>
            <b:Last>Баньковская</b:Last>
            <b:First>С.</b:First>
          </b:Person>
        </b:NameList>
      </b:Author>
      <b:Editor>
        <b:NameList>
          <b:Person>
            <b:Last>Димке</b:Last>
            <b:First>Д.</b:First>
          </b:Person>
          <b:Person>
            <b:Last>Титаева</b:Last>
            <b:First>К.</b:First>
          </b:Person>
          <b:Person>
            <b:Last>Шмидта</b:Last>
            <b:First>С.</b:First>
          </b:Person>
        </b:NameList>
      </b:Editor>
    </b:Author>
    <b:Title>Возвращение домой, или Постижение невозможного</b:Title>
    <b:Year>2014</b:Year>
    <b:PeriodicalTitle>Обратная связь: книга для чтения. Сборник статей и эссе к 60-летию Михаила Рожанского</b:PeriodicalTitle>
    <b:Day>Санкт-Петербург</b:Day>
    <b:RefOrder>61</b:RefOrder>
  </b:Source>
  <b:Source>
    <b:Tag>Рез14</b:Tag>
    <b:SourceType>InternetSite</b:SourceType>
    <b:Guid>{81C2860A-F091-4807-AE72-D8D1B53BFA9F}</b:Guid>
    <b:Title>Результаты переписи населения Республики Армения 2011г.</b:Title>
    <b:InternetSiteTitle>Национальная статистическая служба Республики Армения</b:InternetSiteTitle>
    <b:Year>2014</b:Year>
    <b:Month>02</b:Month>
    <b:YearAccessed>2015</b:YearAccessed>
    <b:MonthAccessed>05</b:MonthAccessed>
    <b:DayAccessed>11</b:DayAccessed>
    <b:URL>http://armstat.am/</b:URL>
    <b:RefOrder>17</b:RefOrder>
  </b:Source>
  <b:Source>
    <b:Tag>Зим92</b:Tag>
    <b:SourceType>ArticleInAPeriodical</b:SourceType>
    <b:Guid>{BA36D0D7-908B-4555-9331-2F3239FD9531}</b:Guid>
    <b:Author>
      <b:Author>
        <b:NameList>
          <b:Person>
            <b:Last>Зиммель</b:Last>
            <b:First>Г.</b:First>
          </b:Person>
        </b:NameList>
      </b:Author>
    </b:Author>
    <b:Title>Как возможно общество? </b:Title>
    <b:Year>1992</b:Year>
    <b:PeriodicalTitle>Социологический журнал</b:PeriodicalTitle>
    <b:Volume>2</b:Volume>
    <b:Pages>102-114</b:Pages>
    <b:RefOrder>8</b:RefOrder>
  </b:Source>
  <b:Source>
    <b:Tag>Дуг09</b:Tag>
    <b:SourceType>InternetSite</b:SourceType>
    <b:Guid>{333E1C1C-7891-4A7D-9040-46DBAD9B2DA8}</b:Guid>
    <b:Author>
      <b:Author>
        <b:NameList>
          <b:Person>
            <b:Last>Дугин</b:Last>
            <b:First>А.</b:First>
          </b:Person>
        </b:NameList>
      </b:Author>
    </b:Author>
    <b:Title>Социум как пространственное явление: структурная социология</b:Title>
    <b:Year>2009</b:Year>
    <b:InternetSiteTitle>Центр консервативных исследований</b:InternetSiteTitle>
    <b:Month>03</b:Month>
    <b:Day>18</b:Day>
    <b:YearAccessed>2015</b:YearAccessed>
    <b:MonthAccessed>04</b:MonthAccessed>
    <b:DayAccessed>05</b:DayAccessed>
    <b:URL>http://www.konservatizm.org/konservatizm/sociology/190309071522.xhtml</b:URL>
    <b:RefOrder>9</b:RefOrder>
  </b:Source>
  <b:Source>
    <b:Tag>Gup92</b:Tag>
    <b:SourceType>ArticleInAPeriodical</b:SourceType>
    <b:Guid>{978E9454-90D2-4397-AD06-B1128B5BB61F}</b:Guid>
    <b:Author>
      <b:Author>
        <b:NameList>
          <b:Person>
            <b:Last>Gupta</b:Last>
            <b:First>A.</b:First>
          </b:Person>
          <b:Person>
            <b:Last>Ferguson</b:Last>
            <b:First>J.</b:First>
          </b:Person>
        </b:NameList>
      </b:Author>
    </b:Author>
    <b:Title>Beyond "Culture": Space, Identity, and the Politics of Difference</b:Title>
    <b:Year>1992</b:Year>
    <b:PeriodicalTitle>Cultural Anthropology</b:PeriodicalTitle>
    <b:Volume>7</b:Volume>
    <b:Issue>1</b:Issue>
    <b:Pages>6-23</b:Pages>
    <b:RefOrder>21</b:RefOrder>
  </b:Source>
  <b:Source>
    <b:Tag>Lam02</b:Tag>
    <b:SourceType>ArticleInAPeriodical</b:SourceType>
    <b:Guid>{4621F62A-88A3-4B52-8D0A-3453FAE0CEC7}</b:Guid>
    <b:Author>
      <b:Author>
        <b:NameList>
          <b:Person>
            <b:Last>Lamont</b:Last>
            <b:First>M.</b:First>
          </b:Person>
          <b:Person>
            <b:Last>Molnar</b:Last>
            <b:First>V.</b:First>
          </b:Person>
        </b:NameList>
      </b:Author>
    </b:Author>
    <b:Title>The Study of Boundaries in the Social Sciences</b:Title>
    <b:PeriodicalTitle>Annual Review of Sociology</b:PeriodicalTitle>
    <b:Year>2002</b:Year>
    <b:Volume>28</b:Volume>
    <b:Pages>167-195</b:Pages>
    <b:RefOrder>14</b:RefOrder>
  </b:Source>
  <b:Source>
    <b:Tag>Ако09</b:Tag>
    <b:SourceType>Book</b:SourceType>
    <b:Guid>{856BC3A1-F9FA-40C7-8A54-0215A17D6D50}</b:Guid>
    <b:Author>
      <b:Author>
        <b:NameList>
          <b:Person>
            <b:Last>Акопян</b:Last>
            <b:First>В.</b:First>
            <b:Middle>З.</b:Middle>
          </b:Person>
        </b:NameList>
      </b:Author>
    </b:Author>
    <b:Title>Город Святой Крест. Между прошлым и настоящим. 1799-2009. Исторический очерк</b:Title>
    <b:Year>2009</b:Year>
    <b:City>Пятигорск</b:City>
    <b:Publisher> ПГЛУ</b:Publisher>
    <b:RefOrder>26</b:RefOrder>
  </b:Source>
  <b:Source>
    <b:Tag>Все048</b:Tag>
    <b:SourceType>DocumentFromInternetSite</b:SourceType>
    <b:Guid>{6E71C805-EEE4-4B19-BA94-C47143B8B4AC}</b:Guid>
    <b:Title>Всесоюзная перепись населения 1970 года. Национальный состав населения по республикам СССР. Азербайджанская ССР.</b:Title>
    <b:InternetSiteTitle>Демоскоп Weekly</b:InternetSiteTitle>
    <b:YearAccessed>2017</b:YearAccessed>
    <b:MonthAccessed>07</b:MonthAccessed>
    <b:DayAccessed>21</b:DayAccessed>
    <b:URL>http://demoscope.ru/weekly/ssp/sng_nac_70.php?reg=7</b:URL>
    <b:RefOrder>17</b:RefOrder>
  </b:Source>
  <b:Source>
    <b:Tag>Все049</b:Tag>
    <b:SourceType>DocumentFromInternetSite</b:SourceType>
    <b:Guid>{840BED72-4812-4C7A-BDB2-81995F0F1AF1}</b:Guid>
    <b:Title>Всесоюзная перепись населения 1989 г. Рaспpeдeлeниe нaсeлeния Азepбaйджaнской ССР по нaиболee многочислeнным нaционaльностям и языку.</b:Title>
    <b:InternetSiteTitle>Демоскоп Weekly</b:InternetSiteTitle>
    <b:YearAccessed>2017</b:YearAccessed>
    <b:MonthAccessed>08</b:MonthAccessed>
    <b:DayAccessed>08</b:DayAccessed>
    <b:URL>http://demoscope.ru/weekly/ssp/sng_nac_lan_89_az.php</b:URL>
    <b:RefOrder>19</b:RefOrder>
  </b:Source>
  <b:Source>
    <b:Tag>Еди07</b:Tag>
    <b:SourceType>BookSection</b:SourceType>
    <b:Guid>{7FDFD4AE-1FE8-4C2A-A349-EF9B9ECC0C81}</b:Guid>
    <b:Author>
      <b:BookAuthor>
        <b:NameList>
          <b:Person>
            <b:Last>Едигарова</b:Last>
            <b:First>Г.</b:First>
            <b:Middle>Н.</b:Middle>
          </b:Person>
        </b:NameList>
      </b:BookAuthor>
    </b:Author>
    <b:Title>Армяне Ставрополья и Терека</b:Title>
    <b:Year>2007</b:Year>
    <b:PeriodicalTitle>Армяне Ставрополья и Терека</b:PeriodicalTitle>
    <b:BookTitle>Северный Кавказ - конгломерат национальностей: армяне</b:BookTitle>
    <b:City>Пятигорск</b:City>
    <b:RefOrder>27</b:RefOrder>
  </b:Source>
</b:Sources>
</file>

<file path=customXml/itemProps1.xml><?xml version="1.0" encoding="utf-8"?>
<ds:datastoreItem xmlns:ds="http://schemas.openxmlformats.org/officeDocument/2006/customXml" ds:itemID="{1D111E63-2C22-47EE-91C0-3C2959EE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Eviya</dc:creator>
  <cp:lastModifiedBy>Artur</cp:lastModifiedBy>
  <cp:revision>2</cp:revision>
  <dcterms:created xsi:type="dcterms:W3CDTF">2019-06-01T17:43:00Z</dcterms:created>
  <dcterms:modified xsi:type="dcterms:W3CDTF">2019-06-01T17:43:00Z</dcterms:modified>
</cp:coreProperties>
</file>